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E2" w:rsidRDefault="00CF3424">
      <w:pPr>
        <w:rPr>
          <w:b/>
          <w:sz w:val="32"/>
        </w:rPr>
      </w:pPr>
      <w:r w:rsidRPr="00CF3424">
        <w:rPr>
          <w:b/>
          <w:sz w:val="32"/>
        </w:rPr>
        <w:t>Products of the Grace of God</w:t>
      </w:r>
    </w:p>
    <w:p w:rsidR="00CF3424" w:rsidRDefault="00C1568E">
      <w:pPr>
        <w:rPr>
          <w:b/>
          <w:sz w:val="24"/>
        </w:rPr>
      </w:pPr>
      <w:r>
        <w:rPr>
          <w:b/>
          <w:sz w:val="24"/>
        </w:rPr>
        <w:t>Introduction</w:t>
      </w:r>
    </w:p>
    <w:p w:rsidR="00C1568E" w:rsidRDefault="00C1568E" w:rsidP="00C1568E">
      <w:pPr>
        <w:pStyle w:val="ListParagraph"/>
        <w:numPr>
          <w:ilvl w:val="0"/>
          <w:numId w:val="2"/>
        </w:numPr>
      </w:pPr>
      <w:r>
        <w:t>What is grace?</w:t>
      </w:r>
    </w:p>
    <w:p w:rsidR="00C1568E" w:rsidRDefault="00C1568E" w:rsidP="00C1568E">
      <w:pPr>
        <w:pStyle w:val="ListParagraph"/>
        <w:numPr>
          <w:ilvl w:val="1"/>
          <w:numId w:val="2"/>
        </w:numPr>
      </w:pPr>
      <w:r>
        <w:t xml:space="preserve">“That which bestows or occasions pleasure, delight, or causes favorable regard; on the part of the </w:t>
      </w:r>
      <w:proofErr w:type="spellStart"/>
      <w:r>
        <w:t>bestower</w:t>
      </w:r>
      <w:proofErr w:type="spellEnd"/>
      <w:r>
        <w:t>, the friendly disposition from which the kindly act proceeds, graciousness, loving-kindness, goodwill generally.” – W. E. Vines</w:t>
      </w:r>
    </w:p>
    <w:p w:rsidR="00C1568E" w:rsidRDefault="00C1568E" w:rsidP="00C1568E">
      <w:pPr>
        <w:pStyle w:val="ListParagraph"/>
        <w:numPr>
          <w:ilvl w:val="1"/>
          <w:numId w:val="2"/>
        </w:numPr>
      </w:pPr>
      <w:r>
        <w:t xml:space="preserve">Grace is unmerited favor. </w:t>
      </w:r>
    </w:p>
    <w:p w:rsidR="00EA19EE" w:rsidRDefault="00EA19EE" w:rsidP="00C1568E">
      <w:pPr>
        <w:pStyle w:val="ListParagraph"/>
        <w:numPr>
          <w:ilvl w:val="1"/>
          <w:numId w:val="2"/>
        </w:numPr>
      </w:pPr>
      <w:r>
        <w:t>“Grace – benefit bestowed without pay – the gratuitous bestowal of a thing that a person needs.” – Robert L. Whiteside</w:t>
      </w:r>
    </w:p>
    <w:p w:rsidR="00C1568E" w:rsidRDefault="00C1568E" w:rsidP="00C1568E">
      <w:pPr>
        <w:pStyle w:val="ListParagraph"/>
        <w:numPr>
          <w:ilvl w:val="0"/>
          <w:numId w:val="2"/>
        </w:numPr>
      </w:pPr>
      <w:r>
        <w:t xml:space="preserve">The grace of God is deeper than our initial thought. </w:t>
      </w:r>
    </w:p>
    <w:p w:rsidR="00C1568E" w:rsidRDefault="00C1568E" w:rsidP="00C1568E">
      <w:pPr>
        <w:pStyle w:val="ListParagraph"/>
        <w:numPr>
          <w:ilvl w:val="1"/>
          <w:numId w:val="2"/>
        </w:numPr>
      </w:pPr>
      <w:r>
        <w:t>There are several products of that grace</w:t>
      </w:r>
      <w:r w:rsidR="00A52BF5">
        <w:t xml:space="preserve"> that we all need</w:t>
      </w:r>
      <w:r>
        <w:t>.</w:t>
      </w:r>
    </w:p>
    <w:p w:rsidR="00C1568E" w:rsidRPr="00C1568E" w:rsidRDefault="00C1568E" w:rsidP="00C1568E"/>
    <w:p w:rsidR="00CF3424" w:rsidRDefault="00CF3424" w:rsidP="00CF3424">
      <w:pPr>
        <w:pStyle w:val="ListParagraph"/>
        <w:numPr>
          <w:ilvl w:val="0"/>
          <w:numId w:val="1"/>
        </w:numPr>
      </w:pPr>
      <w:r>
        <w:t>The gospel of Jesus Christ.</w:t>
      </w:r>
    </w:p>
    <w:p w:rsidR="007456B6" w:rsidRDefault="007456B6" w:rsidP="007456B6">
      <w:pPr>
        <w:pStyle w:val="ListParagraph"/>
        <w:numPr>
          <w:ilvl w:val="0"/>
          <w:numId w:val="3"/>
        </w:numPr>
      </w:pPr>
      <w:r>
        <w:t xml:space="preserve">Philippians 2:5-11; 2 Timothy 1:8-12 (life and immortality through gospel; v. 12 – Paul’s confidence in faith due to the object of his faith, Christ. Paul </w:t>
      </w:r>
      <w:r w:rsidR="008C352E">
        <w:t>has confidence in Christ to keep his life that he committed to Him until judgment – nothing can separate us from the love of Christ, Romans 8:38-39.)</w:t>
      </w:r>
    </w:p>
    <w:p w:rsidR="00CF3424" w:rsidRDefault="00CF3424" w:rsidP="00CF3424">
      <w:pPr>
        <w:pStyle w:val="ListParagraph"/>
        <w:numPr>
          <w:ilvl w:val="0"/>
          <w:numId w:val="1"/>
        </w:numPr>
      </w:pPr>
      <w:r>
        <w:t>Remission of sins.</w:t>
      </w:r>
    </w:p>
    <w:p w:rsidR="0042653B" w:rsidRDefault="004D07CC" w:rsidP="0042653B">
      <w:pPr>
        <w:pStyle w:val="ListParagraph"/>
        <w:numPr>
          <w:ilvl w:val="0"/>
          <w:numId w:val="3"/>
        </w:numPr>
      </w:pPr>
      <w:r>
        <w:t>Romans 3:21-26</w:t>
      </w:r>
      <w:r w:rsidR="00CA501E">
        <w:t xml:space="preserve"> (the death of Christ made it possible for God to justify sinners); Accomplished with blood – Hebrews 9:22; But not the blood of just anyone – 10:4, 11-18</w:t>
      </w:r>
      <w:r w:rsidR="00DB44D6">
        <w:t xml:space="preserve"> (v. 18 – there is already remission of sins by the sacrifice of Christ. There is no need for any other sacrifice. It is complete in Christ.)</w:t>
      </w:r>
      <w:r w:rsidR="00CA501E">
        <w:t xml:space="preserve"> </w:t>
      </w:r>
    </w:p>
    <w:p w:rsidR="00CF3424" w:rsidRDefault="00CF3424" w:rsidP="00CF3424">
      <w:pPr>
        <w:pStyle w:val="ListParagraph"/>
        <w:numPr>
          <w:ilvl w:val="0"/>
          <w:numId w:val="1"/>
        </w:numPr>
      </w:pPr>
      <w:r>
        <w:t>Plan for living. (Teaches us to deny ungodliness.)</w:t>
      </w:r>
    </w:p>
    <w:p w:rsidR="00AF6F25" w:rsidRDefault="00AF6F25" w:rsidP="00AF6F25">
      <w:pPr>
        <w:pStyle w:val="ListParagraph"/>
        <w:numPr>
          <w:ilvl w:val="0"/>
          <w:numId w:val="3"/>
        </w:numPr>
      </w:pPr>
      <w:r>
        <w:t>Titus 2:11-14; Romans 6:1-4, 14-23 (grace allows us to be slaves of righteousness. This leads to life. It does not allow us to continue in sin, for the wages of sin is death.)</w:t>
      </w:r>
    </w:p>
    <w:p w:rsidR="00CF3424" w:rsidRDefault="00CF3424" w:rsidP="00CF3424">
      <w:pPr>
        <w:pStyle w:val="ListParagraph"/>
        <w:numPr>
          <w:ilvl w:val="0"/>
          <w:numId w:val="1"/>
        </w:numPr>
      </w:pPr>
      <w:r>
        <w:t>Hope of eternal salvation.</w:t>
      </w:r>
    </w:p>
    <w:p w:rsidR="00AF6F25" w:rsidRPr="00CF3424" w:rsidRDefault="00AF6F25" w:rsidP="00AF6F25">
      <w:pPr>
        <w:pStyle w:val="ListParagraph"/>
        <w:numPr>
          <w:ilvl w:val="0"/>
          <w:numId w:val="3"/>
        </w:numPr>
      </w:pPr>
      <w:r>
        <w:t>James 1:12; Romans 8:28-30 (all things work for good – talking about spiritual reward, glory through suffering</w:t>
      </w:r>
      <w:r w:rsidR="004E79FC">
        <w:t xml:space="preserve"> – v. 18);</w:t>
      </w:r>
      <w:r w:rsidR="002950E9">
        <w:t xml:space="preserve"> 1 Peter 1:3-9</w:t>
      </w:r>
      <w:r w:rsidR="003426D5">
        <w:t xml:space="preserve"> </w:t>
      </w:r>
      <w:bookmarkStart w:id="0" w:name="_GoBack"/>
      <w:bookmarkEnd w:id="0"/>
    </w:p>
    <w:sectPr w:rsidR="00AF6F25" w:rsidRPr="00CF3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65D4"/>
    <w:multiLevelType w:val="hybridMultilevel"/>
    <w:tmpl w:val="945AC178"/>
    <w:lvl w:ilvl="0" w:tplc="2E942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7198F"/>
    <w:multiLevelType w:val="hybridMultilevel"/>
    <w:tmpl w:val="3A289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1C53CAE"/>
    <w:multiLevelType w:val="hybridMultilevel"/>
    <w:tmpl w:val="1C20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24"/>
    <w:rsid w:val="002950E9"/>
    <w:rsid w:val="003426D5"/>
    <w:rsid w:val="0042653B"/>
    <w:rsid w:val="004D07CC"/>
    <w:rsid w:val="004E79FC"/>
    <w:rsid w:val="0074238D"/>
    <w:rsid w:val="007456B6"/>
    <w:rsid w:val="008C352E"/>
    <w:rsid w:val="009370E2"/>
    <w:rsid w:val="00A52BF5"/>
    <w:rsid w:val="00AF6F25"/>
    <w:rsid w:val="00C1568E"/>
    <w:rsid w:val="00CA501E"/>
    <w:rsid w:val="00CF3424"/>
    <w:rsid w:val="00DB44D6"/>
    <w:rsid w:val="00E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ECD2F-B8F6-4503-B5F7-771D58C1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14</cp:revision>
  <dcterms:created xsi:type="dcterms:W3CDTF">2014-05-16T20:58:00Z</dcterms:created>
  <dcterms:modified xsi:type="dcterms:W3CDTF">2014-05-18T21:58:00Z</dcterms:modified>
</cp:coreProperties>
</file>