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17" w:rsidRPr="0083456E" w:rsidRDefault="0083456E">
      <w:pPr>
        <w:rPr>
          <w:b/>
          <w:sz w:val="32"/>
        </w:rPr>
      </w:pPr>
      <w:r w:rsidRPr="0083456E">
        <w:rPr>
          <w:b/>
          <w:sz w:val="32"/>
        </w:rPr>
        <w:t>18 – Loyalty of Micaiah</w:t>
      </w:r>
    </w:p>
    <w:p w:rsidR="0083456E" w:rsidRDefault="0083456E">
      <w:pPr>
        <w:rPr>
          <w:i/>
          <w:sz w:val="28"/>
        </w:rPr>
      </w:pPr>
      <w:r w:rsidRPr="0083456E">
        <w:rPr>
          <w:i/>
          <w:sz w:val="28"/>
        </w:rPr>
        <w:t>1 Kings 22:14; Galatians 1:10</w:t>
      </w:r>
    </w:p>
    <w:p w:rsidR="00770FEA" w:rsidRDefault="00770FEA">
      <w:pPr>
        <w:rPr>
          <w:b/>
        </w:rPr>
      </w:pPr>
      <w:r>
        <w:rPr>
          <w:b/>
        </w:rPr>
        <w:t xml:space="preserve">Context </w:t>
      </w:r>
      <w:r w:rsidRPr="00770FEA">
        <w:t xml:space="preserve">(Note: Already have looked at this passage once in the </w:t>
      </w:r>
      <w:r w:rsidRPr="00770FEA">
        <w:rPr>
          <w:i/>
        </w:rPr>
        <w:t>Desirable Characteristics</w:t>
      </w:r>
      <w:r w:rsidRPr="00770FEA">
        <w:t xml:space="preserve"> study – Insistence of Jehos</w:t>
      </w:r>
      <w:r>
        <w:t>ha</w:t>
      </w:r>
      <w:r w:rsidRPr="00770FEA">
        <w:t>phat)</w:t>
      </w:r>
    </w:p>
    <w:p w:rsidR="00770FEA" w:rsidRDefault="00770FEA" w:rsidP="00770FEA">
      <w:pPr>
        <w:pStyle w:val="ListParagraph"/>
        <w:numPr>
          <w:ilvl w:val="0"/>
          <w:numId w:val="1"/>
        </w:numPr>
      </w:pPr>
      <w:r>
        <w:t xml:space="preserve">North King – of Israel (Ahab) and South King – of Judah (Jehoshaphat) made a coalition to defeat Syria and take </w:t>
      </w:r>
      <w:proofErr w:type="spellStart"/>
      <w:r>
        <w:t>Ramoth</w:t>
      </w:r>
      <w:proofErr w:type="spellEnd"/>
      <w:r>
        <w:t xml:space="preserve"> in Gilead.</w:t>
      </w:r>
    </w:p>
    <w:p w:rsidR="00770FEA" w:rsidRDefault="00770FEA" w:rsidP="00770FEA">
      <w:pPr>
        <w:pStyle w:val="ListParagraph"/>
        <w:numPr>
          <w:ilvl w:val="1"/>
          <w:numId w:val="1"/>
        </w:numPr>
      </w:pPr>
      <w:r>
        <w:t xml:space="preserve">Ahab was evil </w:t>
      </w:r>
      <w:r w:rsidRPr="00770FEA">
        <w:rPr>
          <w:b/>
          <w:highlight w:val="yellow"/>
        </w:rPr>
        <w:t>(cf. 1 Kings 16:29-33)</w:t>
      </w:r>
    </w:p>
    <w:p w:rsidR="00770FEA" w:rsidRDefault="00770FEA" w:rsidP="00770FEA">
      <w:pPr>
        <w:pStyle w:val="ListParagraph"/>
        <w:numPr>
          <w:ilvl w:val="1"/>
          <w:numId w:val="1"/>
        </w:numPr>
      </w:pPr>
      <w:r>
        <w:t xml:space="preserve">Jehoshaphat was good </w:t>
      </w:r>
      <w:r w:rsidRPr="00770FEA">
        <w:rPr>
          <w:b/>
          <w:highlight w:val="yellow"/>
        </w:rPr>
        <w:t>(cf. 1 Kings 22:41-43a)</w:t>
      </w:r>
      <w:r>
        <w:t>.</w:t>
      </w:r>
    </w:p>
    <w:p w:rsidR="00770FEA" w:rsidRDefault="00A53E2E" w:rsidP="00770FEA">
      <w:pPr>
        <w:pStyle w:val="ListParagraph"/>
        <w:numPr>
          <w:ilvl w:val="0"/>
          <w:numId w:val="1"/>
        </w:numPr>
      </w:pPr>
      <w:r>
        <w:t xml:space="preserve">Jehoshaphat agreed to help Ahab take </w:t>
      </w:r>
      <w:proofErr w:type="spellStart"/>
      <w:r>
        <w:t>Ramoth</w:t>
      </w:r>
      <w:proofErr w:type="spellEnd"/>
      <w:r>
        <w:t xml:space="preserve"> in Gilead, but wanted to inquire of the Lord first </w:t>
      </w:r>
      <w:r w:rsidRPr="007F513D">
        <w:rPr>
          <w:b/>
          <w:highlight w:val="yellow"/>
        </w:rPr>
        <w:t>(cf. 22:5)</w:t>
      </w:r>
      <w:r>
        <w:t>.</w:t>
      </w:r>
    </w:p>
    <w:p w:rsidR="00A53E2E" w:rsidRDefault="00A53E2E" w:rsidP="00A53E2E">
      <w:pPr>
        <w:pStyle w:val="ListParagraph"/>
        <w:numPr>
          <w:ilvl w:val="1"/>
          <w:numId w:val="1"/>
        </w:numPr>
      </w:pPr>
      <w:r>
        <w:t>This would require a prophet. Ahab has had a bad experience with true prophets.</w:t>
      </w:r>
    </w:p>
    <w:p w:rsidR="00A53E2E" w:rsidRDefault="00A53E2E" w:rsidP="00A53E2E">
      <w:pPr>
        <w:pStyle w:val="ListParagraph"/>
        <w:numPr>
          <w:ilvl w:val="2"/>
          <w:numId w:val="1"/>
        </w:numPr>
      </w:pPr>
      <w:r>
        <w:t xml:space="preserve">True Prophets – </w:t>
      </w:r>
      <w:r w:rsidRPr="007F513D">
        <w:rPr>
          <w:b/>
          <w:highlight w:val="yellow"/>
        </w:rPr>
        <w:t>Deuteronomy 18:17-22</w:t>
      </w:r>
      <w:r w:rsidR="007F513D">
        <w:rPr>
          <w:b/>
        </w:rPr>
        <w:t xml:space="preserve"> (Ahab was able to know which prophet was true)</w:t>
      </w:r>
    </w:p>
    <w:p w:rsidR="007F513D" w:rsidRDefault="007F513D" w:rsidP="007F513D">
      <w:pPr>
        <w:pStyle w:val="ListParagraph"/>
        <w:numPr>
          <w:ilvl w:val="1"/>
          <w:numId w:val="1"/>
        </w:numPr>
      </w:pPr>
      <w:r>
        <w:t xml:space="preserve">Micaiah was a true prophet of the Lord, but Ahab did not like him – </w:t>
      </w:r>
      <w:r w:rsidRPr="007F513D">
        <w:rPr>
          <w:b/>
          <w:highlight w:val="yellow"/>
        </w:rPr>
        <w:t>(cf. 22:7-8)</w:t>
      </w:r>
      <w:r>
        <w:t>.</w:t>
      </w:r>
    </w:p>
    <w:p w:rsidR="007F513D" w:rsidRDefault="007F513D" w:rsidP="007F513D">
      <w:pPr>
        <w:pStyle w:val="ListParagraph"/>
        <w:numPr>
          <w:ilvl w:val="2"/>
          <w:numId w:val="1"/>
        </w:numPr>
      </w:pPr>
      <w:r>
        <w:t>Ahab did not desire truth (</w:t>
      </w:r>
      <w:r w:rsidRPr="007F513D">
        <w:rPr>
          <w:b/>
          <w:highlight w:val="yellow"/>
        </w:rPr>
        <w:t>cf. 22:6</w:t>
      </w:r>
      <w:r>
        <w:t xml:space="preserve"> – 400 prophets who he knew would tell him what he wanted to hear – </w:t>
      </w:r>
      <w:r w:rsidRPr="007F513D">
        <w:rPr>
          <w:b/>
          <w:highlight w:val="yellow"/>
        </w:rPr>
        <w:t>22:13</w:t>
      </w:r>
      <w:r>
        <w:t xml:space="preserve"> – tried to influence Micaiah).</w:t>
      </w:r>
    </w:p>
    <w:p w:rsidR="007F513D" w:rsidRDefault="007F513D" w:rsidP="007F513D">
      <w:pPr>
        <w:pStyle w:val="ListParagraph"/>
        <w:numPr>
          <w:ilvl w:val="2"/>
          <w:numId w:val="1"/>
        </w:numPr>
      </w:pPr>
      <w:r>
        <w:t>Jehoshaphat insisted that a true prophet inquire of the Lord. Thus they sent for Micaiah.</w:t>
      </w:r>
    </w:p>
    <w:p w:rsidR="007F513D" w:rsidRPr="007F513D" w:rsidRDefault="007F513D" w:rsidP="007F513D">
      <w:pPr>
        <w:rPr>
          <w:b/>
        </w:rPr>
      </w:pPr>
      <w:r w:rsidRPr="007F513D">
        <w:rPr>
          <w:b/>
        </w:rPr>
        <w:t>Micaiah</w:t>
      </w:r>
    </w:p>
    <w:p w:rsidR="007F513D" w:rsidRDefault="009D5783" w:rsidP="007F513D">
      <w:pPr>
        <w:pStyle w:val="ListParagraph"/>
        <w:numPr>
          <w:ilvl w:val="0"/>
          <w:numId w:val="2"/>
        </w:numPr>
      </w:pPr>
      <w:r>
        <w:t xml:space="preserve">Micaiah responded to the messenger with loyalty to God – </w:t>
      </w:r>
      <w:r w:rsidRPr="00465E90">
        <w:rPr>
          <w:b/>
          <w:highlight w:val="yellow"/>
        </w:rPr>
        <w:t>(cf. 22:13-14)</w:t>
      </w:r>
      <w:r>
        <w:t>.</w:t>
      </w:r>
    </w:p>
    <w:p w:rsidR="009D5783" w:rsidRDefault="009D5783" w:rsidP="009D5783">
      <w:pPr>
        <w:pStyle w:val="ListParagraph"/>
        <w:numPr>
          <w:ilvl w:val="1"/>
          <w:numId w:val="2"/>
        </w:numPr>
      </w:pPr>
      <w:r>
        <w:t>He knew of the corruption of Ahab, and his appointment of prophets to tickle his ears.</w:t>
      </w:r>
    </w:p>
    <w:p w:rsidR="009D5783" w:rsidRDefault="009D5783" w:rsidP="009D5783">
      <w:pPr>
        <w:pStyle w:val="ListParagraph"/>
        <w:numPr>
          <w:ilvl w:val="1"/>
          <w:numId w:val="2"/>
        </w:numPr>
      </w:pPr>
      <w:r>
        <w:t xml:space="preserve">Hence, his response – </w:t>
      </w:r>
      <w:r w:rsidRPr="00465E90">
        <w:rPr>
          <w:b/>
          <w:highlight w:val="yellow"/>
        </w:rPr>
        <w:t>(cf. 22:15-</w:t>
      </w:r>
      <w:r w:rsidR="00465E90" w:rsidRPr="00465E90">
        <w:rPr>
          <w:b/>
          <w:highlight w:val="yellow"/>
        </w:rPr>
        <w:t>18)</w:t>
      </w:r>
      <w:r w:rsidR="00465E90">
        <w:t>.</w:t>
      </w:r>
    </w:p>
    <w:p w:rsidR="00465E90" w:rsidRDefault="00465E90" w:rsidP="00465E90">
      <w:pPr>
        <w:pStyle w:val="ListParagraph"/>
        <w:numPr>
          <w:ilvl w:val="2"/>
          <w:numId w:val="2"/>
        </w:numPr>
      </w:pPr>
      <w:r>
        <w:t>He responded ironically and sarcastically by telling Ahab what he wanted to hear (what the other prophets spoke). Ahab knew what he was doing.</w:t>
      </w:r>
    </w:p>
    <w:p w:rsidR="00465E90" w:rsidRDefault="00465E90" w:rsidP="00465E90">
      <w:pPr>
        <w:pStyle w:val="ListParagraph"/>
        <w:numPr>
          <w:ilvl w:val="1"/>
          <w:numId w:val="2"/>
        </w:numPr>
      </w:pPr>
      <w:r>
        <w:t xml:space="preserve">Micaiah’s persistence – </w:t>
      </w:r>
      <w:r w:rsidRPr="00465E90">
        <w:rPr>
          <w:b/>
          <w:highlight w:val="yellow"/>
        </w:rPr>
        <w:t>(cf. 22:19-28)</w:t>
      </w:r>
      <w:r>
        <w:t>.</w:t>
      </w:r>
    </w:p>
    <w:p w:rsidR="00465E90" w:rsidRDefault="00465E90" w:rsidP="00465E90">
      <w:pPr>
        <w:pStyle w:val="ListParagraph"/>
        <w:numPr>
          <w:ilvl w:val="2"/>
          <w:numId w:val="2"/>
        </w:numPr>
      </w:pPr>
      <w:r>
        <w:t xml:space="preserve">Micaiah did not take back his word. </w:t>
      </w:r>
    </w:p>
    <w:p w:rsidR="00465E90" w:rsidRDefault="00465E90" w:rsidP="00465E90">
      <w:pPr>
        <w:pStyle w:val="ListParagraph"/>
        <w:numPr>
          <w:ilvl w:val="2"/>
          <w:numId w:val="2"/>
        </w:numPr>
      </w:pPr>
      <w:r>
        <w:t>He explained that God was allowing Ahab to deceive himself.</w:t>
      </w:r>
    </w:p>
    <w:p w:rsidR="00465E90" w:rsidRDefault="00465E90" w:rsidP="00465E90">
      <w:pPr>
        <w:pStyle w:val="ListParagraph"/>
        <w:numPr>
          <w:ilvl w:val="2"/>
          <w:numId w:val="2"/>
        </w:numPr>
      </w:pPr>
      <w:r>
        <w:t xml:space="preserve">He reaffirmed that his prophecy was from God </w:t>
      </w:r>
      <w:r w:rsidRPr="00465E90">
        <w:rPr>
          <w:b/>
          <w:highlight w:val="yellow"/>
        </w:rPr>
        <w:t>(cf. 22:28)</w:t>
      </w:r>
      <w:r>
        <w:t>.</w:t>
      </w:r>
    </w:p>
    <w:p w:rsidR="00465E90" w:rsidRPr="00465E90" w:rsidRDefault="00465E90" w:rsidP="00465E90">
      <w:pPr>
        <w:rPr>
          <w:b/>
        </w:rPr>
      </w:pPr>
      <w:r w:rsidRPr="00465E90">
        <w:rPr>
          <w:b/>
        </w:rPr>
        <w:t>The Loyalty of Micaiah</w:t>
      </w:r>
    </w:p>
    <w:p w:rsidR="00465E90" w:rsidRDefault="00465E90" w:rsidP="00465E90">
      <w:pPr>
        <w:pStyle w:val="ListParagraph"/>
        <w:numPr>
          <w:ilvl w:val="0"/>
          <w:numId w:val="2"/>
        </w:numPr>
      </w:pPr>
      <w:r>
        <w:t xml:space="preserve">Even in the midst of opposition, and being the only one, he desired only to speak God’s word – </w:t>
      </w:r>
      <w:r w:rsidRPr="00465E90">
        <w:rPr>
          <w:b/>
          <w:highlight w:val="yellow"/>
        </w:rPr>
        <w:t>(cf. 22:14)</w:t>
      </w:r>
      <w:r>
        <w:t>.</w:t>
      </w:r>
    </w:p>
    <w:p w:rsidR="00465E90" w:rsidRDefault="00A832D8" w:rsidP="00465E90">
      <w:pPr>
        <w:pStyle w:val="ListParagraph"/>
        <w:numPr>
          <w:ilvl w:val="0"/>
          <w:numId w:val="2"/>
        </w:numPr>
      </w:pPr>
      <w:r>
        <w:t>He, as a prophet, was not appointed by man, but by God.</w:t>
      </w:r>
    </w:p>
    <w:p w:rsidR="00A832D8" w:rsidRDefault="00A832D8" w:rsidP="00A832D8">
      <w:pPr>
        <w:pStyle w:val="ListParagraph"/>
        <w:numPr>
          <w:ilvl w:val="1"/>
          <w:numId w:val="2"/>
        </w:numPr>
      </w:pPr>
      <w:r w:rsidRPr="00A832D8">
        <w:rPr>
          <w:b/>
          <w:highlight w:val="yellow"/>
        </w:rPr>
        <w:t>Hebrews 1:1</w:t>
      </w:r>
      <w:r>
        <w:t xml:space="preserve"> – At this time God was speaking in this way. Therefore, He would have to choose who He would speak through.</w:t>
      </w:r>
    </w:p>
    <w:p w:rsidR="00A832D8" w:rsidRDefault="00A832D8" w:rsidP="00A832D8">
      <w:pPr>
        <w:pStyle w:val="ListParagraph"/>
        <w:numPr>
          <w:ilvl w:val="1"/>
          <w:numId w:val="2"/>
        </w:numPr>
      </w:pPr>
      <w:r w:rsidRPr="00A832D8">
        <w:rPr>
          <w:b/>
          <w:highlight w:val="yellow"/>
        </w:rPr>
        <w:t>2 Peter 1:19-21</w:t>
      </w:r>
      <w:r>
        <w:t xml:space="preserve"> – Prophecy comes by the will of God, and prophets cannot speak for themselves in times of prophecy, but are moved by God – once again, God must choose.</w:t>
      </w:r>
    </w:p>
    <w:p w:rsidR="00A832D8" w:rsidRDefault="00A832D8" w:rsidP="00A832D8">
      <w:pPr>
        <w:pStyle w:val="ListParagraph"/>
        <w:numPr>
          <w:ilvl w:val="1"/>
          <w:numId w:val="2"/>
        </w:numPr>
      </w:pPr>
      <w:r w:rsidRPr="00A832D8">
        <w:rPr>
          <w:b/>
          <w:highlight w:val="yellow"/>
        </w:rPr>
        <w:t>Jeremiah 1:4-10</w:t>
      </w:r>
      <w:r>
        <w:t xml:space="preserve"> – God chose Jeremiah to prophesy. This took place with all prophets. God chose them.</w:t>
      </w:r>
    </w:p>
    <w:p w:rsidR="00A832D8" w:rsidRDefault="00A832D8" w:rsidP="00A832D8">
      <w:pPr>
        <w:pStyle w:val="ListParagraph"/>
        <w:numPr>
          <w:ilvl w:val="0"/>
          <w:numId w:val="2"/>
        </w:numPr>
      </w:pPr>
      <w:r>
        <w:t>Same with the apostles.</w:t>
      </w:r>
    </w:p>
    <w:p w:rsidR="00A832D8" w:rsidRDefault="00A832D8" w:rsidP="00A832D8">
      <w:pPr>
        <w:pStyle w:val="ListParagraph"/>
        <w:numPr>
          <w:ilvl w:val="1"/>
          <w:numId w:val="2"/>
        </w:numPr>
      </w:pPr>
      <w:r w:rsidRPr="00A832D8">
        <w:rPr>
          <w:b/>
          <w:highlight w:val="yellow"/>
        </w:rPr>
        <w:lastRenderedPageBreak/>
        <w:t>Ephesians 2:19-22</w:t>
      </w:r>
      <w:r>
        <w:t xml:space="preserve"> – God laid the foundation of the apostles and prophets. This is the inspired truth.</w:t>
      </w:r>
    </w:p>
    <w:p w:rsidR="00A832D8" w:rsidRDefault="00A832D8" w:rsidP="00A832D8">
      <w:pPr>
        <w:pStyle w:val="ListParagraph"/>
        <w:numPr>
          <w:ilvl w:val="1"/>
          <w:numId w:val="2"/>
        </w:numPr>
      </w:pPr>
      <w:r w:rsidRPr="00A832D8">
        <w:rPr>
          <w:b/>
          <w:highlight w:val="yellow"/>
        </w:rPr>
        <w:t>Galatians 1:10</w:t>
      </w:r>
      <w:r>
        <w:t xml:space="preserve"> – This is why Paul (and Micaiah) were set on being loyal to God!</w:t>
      </w:r>
    </w:p>
    <w:p w:rsidR="00A832D8" w:rsidRPr="00A832D8" w:rsidRDefault="00A832D8" w:rsidP="00A832D8">
      <w:pPr>
        <w:pStyle w:val="ListParagraph"/>
        <w:numPr>
          <w:ilvl w:val="2"/>
          <w:numId w:val="2"/>
        </w:numPr>
      </w:pPr>
      <w:r w:rsidRPr="00A832D8">
        <w:t>He was not appointed by men, but by God.</w:t>
      </w:r>
    </w:p>
    <w:p w:rsidR="00A832D8" w:rsidRPr="00A832D8" w:rsidRDefault="00A832D8" w:rsidP="00A832D8">
      <w:pPr>
        <w:pStyle w:val="ListParagraph"/>
        <w:numPr>
          <w:ilvl w:val="2"/>
          <w:numId w:val="2"/>
        </w:numPr>
      </w:pPr>
      <w:r w:rsidRPr="00A832D8">
        <w:t>He does not receive authority from men, but from God.</w:t>
      </w:r>
    </w:p>
    <w:p w:rsidR="00A832D8" w:rsidRDefault="00A832D8" w:rsidP="00A832D8">
      <w:pPr>
        <w:pStyle w:val="ListParagraph"/>
        <w:numPr>
          <w:ilvl w:val="2"/>
          <w:numId w:val="2"/>
        </w:numPr>
      </w:pPr>
      <w:r w:rsidRPr="00A832D8">
        <w:t>Why would he seek to please men?</w:t>
      </w:r>
    </w:p>
    <w:p w:rsidR="00A832D8" w:rsidRDefault="00E43525" w:rsidP="00E43525">
      <w:pPr>
        <w:pStyle w:val="ListParagraph"/>
        <w:numPr>
          <w:ilvl w:val="1"/>
          <w:numId w:val="2"/>
        </w:numPr>
      </w:pPr>
      <w:r w:rsidRPr="00E43525">
        <w:rPr>
          <w:b/>
          <w:highlight w:val="yellow"/>
        </w:rPr>
        <w:t>Galatians 1:11-12</w:t>
      </w:r>
      <w:r>
        <w:t xml:space="preserve"> – It would make no sense for Paul to preach another message to please man, because that was not his appointment. (In fact, that whole concept is illogical – appointed by God to please men?)</w:t>
      </w:r>
    </w:p>
    <w:p w:rsidR="00E43525" w:rsidRDefault="00E43525" w:rsidP="00E43525">
      <w:pPr>
        <w:pStyle w:val="ListParagraph"/>
        <w:numPr>
          <w:ilvl w:val="0"/>
          <w:numId w:val="2"/>
        </w:numPr>
      </w:pPr>
      <w:r>
        <w:t xml:space="preserve">The man of God – </w:t>
      </w:r>
      <w:r w:rsidRPr="00E43525">
        <w:rPr>
          <w:b/>
          <w:highlight w:val="yellow"/>
        </w:rPr>
        <w:t>2 Timothy 3:16-17</w:t>
      </w:r>
      <w:r>
        <w:t xml:space="preserve"> (Man of God = preacher in context – although can be applied to all Christians appropriately).</w:t>
      </w:r>
    </w:p>
    <w:p w:rsidR="00E43525" w:rsidRDefault="00E43525" w:rsidP="00E43525">
      <w:pPr>
        <w:pStyle w:val="ListParagraph"/>
        <w:numPr>
          <w:ilvl w:val="1"/>
          <w:numId w:val="2"/>
        </w:numPr>
      </w:pPr>
      <w:r w:rsidRPr="00E43525">
        <w:rPr>
          <w:b/>
          <w:highlight w:val="yellow"/>
        </w:rPr>
        <w:t>2 Timothy 4:1-5</w:t>
      </w:r>
      <w:r>
        <w:t xml:space="preserve"> – A man of God is no longer a man of God when he seeks to please men.</w:t>
      </w:r>
    </w:p>
    <w:p w:rsidR="00E43525" w:rsidRDefault="00E43525" w:rsidP="00E43525">
      <w:pPr>
        <w:pStyle w:val="ListParagraph"/>
        <w:numPr>
          <w:ilvl w:val="2"/>
          <w:numId w:val="2"/>
        </w:numPr>
      </w:pPr>
      <w:r>
        <w:t>Fulfill your ministry – this is what you were appointed to do. This is your purpose in preaching.</w:t>
      </w:r>
    </w:p>
    <w:p w:rsidR="00473700" w:rsidRPr="00473700" w:rsidRDefault="00473700" w:rsidP="00473700">
      <w:pPr>
        <w:rPr>
          <w:b/>
        </w:rPr>
      </w:pPr>
      <w:r w:rsidRPr="00473700">
        <w:rPr>
          <w:b/>
        </w:rPr>
        <w:t>The Christian</w:t>
      </w:r>
    </w:p>
    <w:p w:rsidR="00473700" w:rsidRDefault="00473700" w:rsidP="00473700">
      <w:pPr>
        <w:pStyle w:val="ListParagraph"/>
        <w:numPr>
          <w:ilvl w:val="0"/>
          <w:numId w:val="3"/>
        </w:numPr>
      </w:pPr>
      <w:r w:rsidRPr="00473700">
        <w:rPr>
          <w:b/>
          <w:highlight w:val="yellow"/>
        </w:rPr>
        <w:t>1 Peter 4:11</w:t>
      </w:r>
      <w:r>
        <w:t xml:space="preserve"> – A Christian must only speak where God speaks, and must live to glorify God.</w:t>
      </w:r>
    </w:p>
    <w:p w:rsidR="00473700" w:rsidRDefault="00473700" w:rsidP="00473700">
      <w:pPr>
        <w:pStyle w:val="ListParagraph"/>
        <w:numPr>
          <w:ilvl w:val="0"/>
          <w:numId w:val="3"/>
        </w:numPr>
      </w:pPr>
      <w:r w:rsidRPr="00473700">
        <w:rPr>
          <w:b/>
          <w:highlight w:val="yellow"/>
        </w:rPr>
        <w:t>Ephesians 4:1</w:t>
      </w:r>
      <w:r>
        <w:t xml:space="preserve"> – It does not make sense to walk differently than we have been called.</w:t>
      </w:r>
    </w:p>
    <w:p w:rsidR="00473700" w:rsidRDefault="00473700" w:rsidP="00473700">
      <w:pPr>
        <w:pStyle w:val="ListParagraph"/>
        <w:numPr>
          <w:ilvl w:val="1"/>
          <w:numId w:val="3"/>
        </w:numPr>
      </w:pPr>
      <w:r>
        <w:t>We are to rise up and walk in newness of life, serving God!</w:t>
      </w:r>
    </w:p>
    <w:p w:rsidR="00473700" w:rsidRDefault="00473700" w:rsidP="00473700">
      <w:pPr>
        <w:pStyle w:val="ListParagraph"/>
        <w:numPr>
          <w:ilvl w:val="1"/>
          <w:numId w:val="3"/>
        </w:numPr>
      </w:pPr>
      <w:r>
        <w:t xml:space="preserve">This requires our loyalty to Him in everything </w:t>
      </w:r>
      <w:r w:rsidRPr="00473700">
        <w:rPr>
          <w:b/>
          <w:highlight w:val="yellow"/>
        </w:rPr>
        <w:t>(cf. Romans 12:1</w:t>
      </w:r>
      <w:r>
        <w:t>).</w:t>
      </w:r>
    </w:p>
    <w:p w:rsidR="00473700" w:rsidRDefault="00473700" w:rsidP="00473700">
      <w:pPr>
        <w:pStyle w:val="ListParagraph"/>
        <w:numPr>
          <w:ilvl w:val="1"/>
          <w:numId w:val="3"/>
        </w:numPr>
      </w:pPr>
      <w:r>
        <w:t>It does not make sense, and is not profitable, to live any other way.</w:t>
      </w:r>
    </w:p>
    <w:p w:rsidR="00473700" w:rsidRPr="00473700" w:rsidRDefault="00473700" w:rsidP="00473700">
      <w:pPr>
        <w:rPr>
          <w:b/>
        </w:rPr>
      </w:pPr>
      <w:r w:rsidRPr="00473700">
        <w:rPr>
          <w:b/>
        </w:rPr>
        <w:t>All of Mankind</w:t>
      </w:r>
    </w:p>
    <w:p w:rsidR="00473700" w:rsidRDefault="00473700" w:rsidP="00473700">
      <w:pPr>
        <w:pStyle w:val="ListParagraph"/>
        <w:numPr>
          <w:ilvl w:val="0"/>
          <w:numId w:val="4"/>
        </w:numPr>
      </w:pPr>
      <w:r w:rsidRPr="00473700">
        <w:rPr>
          <w:b/>
          <w:highlight w:val="yellow"/>
        </w:rPr>
        <w:t>Ecclesiastes 12:13</w:t>
      </w:r>
      <w:r>
        <w:t xml:space="preserve"> – Man has a created purpose. </w:t>
      </w:r>
    </w:p>
    <w:p w:rsidR="00473700" w:rsidRDefault="00473700" w:rsidP="00473700">
      <w:pPr>
        <w:pStyle w:val="ListParagraph"/>
        <w:numPr>
          <w:ilvl w:val="1"/>
          <w:numId w:val="4"/>
        </w:numPr>
      </w:pPr>
      <w:r>
        <w:t>It does not make sense to live according to another purpose (</w:t>
      </w:r>
      <w:r w:rsidRPr="00473700">
        <w:rPr>
          <w:b/>
          <w:highlight w:val="yellow"/>
        </w:rPr>
        <w:t>cf. Romans 1:24-25</w:t>
      </w:r>
      <w:r>
        <w:t>).</w:t>
      </w:r>
    </w:p>
    <w:p w:rsidR="00473700" w:rsidRDefault="00473700" w:rsidP="00473700">
      <w:pPr>
        <w:pStyle w:val="ListParagraph"/>
        <w:numPr>
          <w:ilvl w:val="1"/>
          <w:numId w:val="4"/>
        </w:numPr>
      </w:pPr>
      <w:r>
        <w:t>This includes living for self-pleasure rather than living for God.</w:t>
      </w:r>
    </w:p>
    <w:p w:rsidR="002A7D2A" w:rsidRPr="002A7D2A" w:rsidRDefault="002A7D2A" w:rsidP="002A7D2A">
      <w:pPr>
        <w:rPr>
          <w:b/>
        </w:rPr>
      </w:pPr>
      <w:r w:rsidRPr="002A7D2A">
        <w:rPr>
          <w:b/>
        </w:rPr>
        <w:t>Infidelity = temporary pleasure, then eternal punishment.</w:t>
      </w:r>
    </w:p>
    <w:p w:rsidR="002A7D2A" w:rsidRDefault="00BA0A91" w:rsidP="002A7D2A">
      <w:pPr>
        <w:pStyle w:val="ListParagraph"/>
        <w:numPr>
          <w:ilvl w:val="0"/>
          <w:numId w:val="4"/>
        </w:numPr>
      </w:pPr>
      <w:r w:rsidRPr="00BA0A91">
        <w:rPr>
          <w:b/>
          <w:highlight w:val="yellow"/>
        </w:rPr>
        <w:t>Cf. Matthew 6:1-6; 7:21-22</w:t>
      </w:r>
      <w:r>
        <w:t xml:space="preserve"> – Those who seek to be seen by men, and who seek to please men, will not receive the reward of eternal life.</w:t>
      </w:r>
    </w:p>
    <w:p w:rsidR="00BA0A91" w:rsidRPr="00BA0A91" w:rsidRDefault="00BA0A91" w:rsidP="00BA0A91">
      <w:pPr>
        <w:rPr>
          <w:b/>
        </w:rPr>
      </w:pPr>
      <w:r w:rsidRPr="00BA0A91">
        <w:rPr>
          <w:b/>
        </w:rPr>
        <w:t>Fidelity/loyalty = possible suffering in physical life, but possible/probable benefit, and the reward in the end.</w:t>
      </w:r>
    </w:p>
    <w:p w:rsidR="00BA0A91" w:rsidRDefault="00BA0A91" w:rsidP="00BA0A91">
      <w:pPr>
        <w:pStyle w:val="ListParagraph"/>
        <w:numPr>
          <w:ilvl w:val="0"/>
          <w:numId w:val="4"/>
        </w:numPr>
      </w:pPr>
      <w:r w:rsidRPr="00BA0A91">
        <w:rPr>
          <w:b/>
          <w:highlight w:val="yellow"/>
        </w:rPr>
        <w:t>Cf. 2 Corinthians 4:16-18; 2 Timothy 4:6-9</w:t>
      </w:r>
      <w:r>
        <w:t xml:space="preserve"> – Our loyalty to God may result in hardship now, but He makes an irrevocable promise of eternal reward later.</w:t>
      </w:r>
    </w:p>
    <w:p w:rsidR="00BA0A91" w:rsidRPr="00BA0A91" w:rsidRDefault="00BA0A91" w:rsidP="00BA0A91">
      <w:pPr>
        <w:pStyle w:val="ListParagraph"/>
        <w:numPr>
          <w:ilvl w:val="1"/>
          <w:numId w:val="4"/>
        </w:numPr>
      </w:pPr>
      <w:r w:rsidRPr="00BA0A91">
        <w:t xml:space="preserve">However, there is also physical benefit to being loyal to God – </w:t>
      </w:r>
      <w:r w:rsidRPr="00BA0A91">
        <w:rPr>
          <w:b/>
          <w:i/>
          <w:highlight w:val="yellow"/>
        </w:rPr>
        <w:t>“For bodily exercise profits a little, but godliness is profitable for all things, having promise of the life that now is and of that which is to come” (1 Timothy 4:8)</w:t>
      </w:r>
      <w:r w:rsidRPr="00BA0A91">
        <w:t>.</w:t>
      </w:r>
      <w:bookmarkStart w:id="0" w:name="_GoBack"/>
      <w:bookmarkEnd w:id="0"/>
    </w:p>
    <w:sectPr w:rsidR="00BA0A91" w:rsidRPr="00BA0A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E0" w:rsidRDefault="004166E0" w:rsidP="0083456E">
      <w:pPr>
        <w:spacing w:after="0" w:line="240" w:lineRule="auto"/>
      </w:pPr>
      <w:r>
        <w:separator/>
      </w:r>
    </w:p>
  </w:endnote>
  <w:endnote w:type="continuationSeparator" w:id="0">
    <w:p w:rsidR="004166E0" w:rsidRDefault="004166E0" w:rsidP="0083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8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56E" w:rsidRDefault="0083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56E" w:rsidRDefault="0083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E0" w:rsidRDefault="004166E0" w:rsidP="0083456E">
      <w:pPr>
        <w:spacing w:after="0" w:line="240" w:lineRule="auto"/>
      </w:pPr>
      <w:r>
        <w:separator/>
      </w:r>
    </w:p>
  </w:footnote>
  <w:footnote w:type="continuationSeparator" w:id="0">
    <w:p w:rsidR="004166E0" w:rsidRDefault="004166E0" w:rsidP="0083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6E" w:rsidRDefault="0083456E" w:rsidP="0083456E">
    <w:pPr>
      <w:pStyle w:val="Header"/>
      <w:jc w:val="right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2A1"/>
    <w:multiLevelType w:val="hybridMultilevel"/>
    <w:tmpl w:val="4C1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6F8"/>
    <w:multiLevelType w:val="hybridMultilevel"/>
    <w:tmpl w:val="9DF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7B5"/>
    <w:multiLevelType w:val="hybridMultilevel"/>
    <w:tmpl w:val="FA1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093A"/>
    <w:multiLevelType w:val="hybridMultilevel"/>
    <w:tmpl w:val="3734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6E"/>
    <w:rsid w:val="00162C5B"/>
    <w:rsid w:val="002A7D2A"/>
    <w:rsid w:val="004166E0"/>
    <w:rsid w:val="00465E90"/>
    <w:rsid w:val="00473700"/>
    <w:rsid w:val="00514417"/>
    <w:rsid w:val="00770FEA"/>
    <w:rsid w:val="007F513D"/>
    <w:rsid w:val="0083456E"/>
    <w:rsid w:val="009D5783"/>
    <w:rsid w:val="00A53E2E"/>
    <w:rsid w:val="00A832D8"/>
    <w:rsid w:val="00BA0A91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D413-533B-4A9E-ABDB-969C52E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6E"/>
  </w:style>
  <w:style w:type="paragraph" w:styleId="Footer">
    <w:name w:val="footer"/>
    <w:basedOn w:val="Normal"/>
    <w:link w:val="FooterChar"/>
    <w:uiPriority w:val="99"/>
    <w:unhideWhenUsed/>
    <w:rsid w:val="008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6E"/>
  </w:style>
  <w:style w:type="paragraph" w:styleId="ListParagraph">
    <w:name w:val="List Paragraph"/>
    <w:basedOn w:val="Normal"/>
    <w:uiPriority w:val="34"/>
    <w:qFormat/>
    <w:rsid w:val="0077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2016-02-10T22:24:00Z</dcterms:created>
  <dcterms:modified xsi:type="dcterms:W3CDTF">2016-02-11T00:41:00Z</dcterms:modified>
</cp:coreProperties>
</file>