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7D" w:rsidRDefault="00B64E72">
      <w:pPr>
        <w:rPr>
          <w:b/>
          <w:sz w:val="32"/>
        </w:rPr>
      </w:pPr>
      <w:r w:rsidRPr="00B64E72">
        <w:rPr>
          <w:b/>
          <w:sz w:val="32"/>
        </w:rPr>
        <w:t>Resolutions for 2017</w:t>
      </w:r>
    </w:p>
    <w:p w:rsidR="00F83418" w:rsidRPr="00F83418" w:rsidRDefault="00F83418">
      <w:pPr>
        <w:rPr>
          <w:i/>
          <w:sz w:val="28"/>
        </w:rPr>
      </w:pPr>
      <w:r w:rsidRPr="00F83418">
        <w:rPr>
          <w:i/>
          <w:sz w:val="28"/>
        </w:rPr>
        <w:t>Philippians 3:12-14</w:t>
      </w:r>
    </w:p>
    <w:p w:rsidR="00F83418" w:rsidRPr="00F83418" w:rsidRDefault="00F83418">
      <w:pPr>
        <w:rPr>
          <w:b/>
        </w:rPr>
      </w:pPr>
      <w:r w:rsidRPr="00F83418">
        <w:rPr>
          <w:b/>
        </w:rPr>
        <w:t>Introduction</w:t>
      </w:r>
    </w:p>
    <w:p w:rsidR="00F83418" w:rsidRDefault="00F5373F" w:rsidP="00F83418">
      <w:pPr>
        <w:pStyle w:val="ListParagraph"/>
        <w:numPr>
          <w:ilvl w:val="0"/>
          <w:numId w:val="1"/>
        </w:numPr>
      </w:pPr>
      <w:r>
        <w:t>As the new year – 2017 – draws nigh, so does the day of judgment.</w:t>
      </w:r>
    </w:p>
    <w:p w:rsidR="00F5373F" w:rsidRDefault="00F5373F" w:rsidP="00F5373F">
      <w:pPr>
        <w:pStyle w:val="ListParagraph"/>
        <w:numPr>
          <w:ilvl w:val="1"/>
          <w:numId w:val="1"/>
        </w:numPr>
      </w:pPr>
      <w:r w:rsidRPr="003F5D54">
        <w:rPr>
          <w:b/>
          <w:i/>
          <w:highlight w:val="yellow"/>
        </w:rPr>
        <w:t>“</w:t>
      </w:r>
      <w:r w:rsidRPr="003F5D54">
        <w:rPr>
          <w:b/>
          <w:i/>
          <w:highlight w:val="yellow"/>
        </w:rPr>
        <w:t>For we must all appear before the judgment seat of Christ, that each one may receive the things done in the body, according to what h</w:t>
      </w:r>
      <w:r w:rsidRPr="003F5D54">
        <w:rPr>
          <w:b/>
          <w:i/>
          <w:highlight w:val="yellow"/>
        </w:rPr>
        <w:t>e has done, whether good or bad” (2 Corinthians 5:10)</w:t>
      </w:r>
      <w:r>
        <w:t>.</w:t>
      </w:r>
    </w:p>
    <w:p w:rsidR="00F5373F" w:rsidRDefault="00F5373F" w:rsidP="00F5373F">
      <w:pPr>
        <w:pStyle w:val="ListParagraph"/>
        <w:numPr>
          <w:ilvl w:val="1"/>
          <w:numId w:val="1"/>
        </w:numPr>
      </w:pPr>
      <w:r>
        <w:t>Every man will hear one of two things in that great day:</w:t>
      </w:r>
    </w:p>
    <w:p w:rsidR="00F5373F" w:rsidRDefault="00F5373F" w:rsidP="00F5373F">
      <w:pPr>
        <w:pStyle w:val="ListParagraph"/>
        <w:numPr>
          <w:ilvl w:val="2"/>
          <w:numId w:val="1"/>
        </w:numPr>
      </w:pPr>
      <w:r w:rsidRPr="003F5D54">
        <w:rPr>
          <w:b/>
          <w:i/>
          <w:highlight w:val="yellow"/>
        </w:rPr>
        <w:t>“</w:t>
      </w:r>
      <w:r w:rsidRPr="003F5D54">
        <w:rPr>
          <w:b/>
          <w:i/>
          <w:highlight w:val="yellow"/>
        </w:rPr>
        <w:t>Come, you blessed of My Father, inherit the kingdom prepared for you f</w:t>
      </w:r>
      <w:r w:rsidRPr="003F5D54">
        <w:rPr>
          <w:b/>
          <w:i/>
          <w:highlight w:val="yellow"/>
        </w:rPr>
        <w:t>rom the foundation of the world” (Matthew 25:34)</w:t>
      </w:r>
      <w:r>
        <w:t>.</w:t>
      </w:r>
    </w:p>
    <w:p w:rsidR="00F5373F" w:rsidRDefault="00F5373F" w:rsidP="00F5373F">
      <w:pPr>
        <w:pStyle w:val="ListParagraph"/>
        <w:numPr>
          <w:ilvl w:val="2"/>
          <w:numId w:val="1"/>
        </w:numPr>
      </w:pPr>
      <w:r w:rsidRPr="003F5D54">
        <w:rPr>
          <w:b/>
          <w:i/>
          <w:highlight w:val="yellow"/>
        </w:rPr>
        <w:t>“</w:t>
      </w:r>
      <w:r w:rsidRPr="003F5D54">
        <w:rPr>
          <w:b/>
          <w:i/>
          <w:highlight w:val="yellow"/>
        </w:rPr>
        <w:t>Depart from Me, you cursed, into the everlasting fire prepar</w:t>
      </w:r>
      <w:r w:rsidRPr="003F5D54">
        <w:rPr>
          <w:b/>
          <w:i/>
          <w:highlight w:val="yellow"/>
        </w:rPr>
        <w:t>ed for the devil and his angels” (Matthew 25:41)</w:t>
      </w:r>
      <w:r>
        <w:t>.</w:t>
      </w:r>
    </w:p>
    <w:p w:rsidR="00F5373F" w:rsidRDefault="00F5373F" w:rsidP="00F5373F">
      <w:pPr>
        <w:pStyle w:val="ListParagraph"/>
        <w:numPr>
          <w:ilvl w:val="0"/>
          <w:numId w:val="1"/>
        </w:numPr>
      </w:pPr>
      <w:r>
        <w:t xml:space="preserve">Christians have the hope of salvation – God has </w:t>
      </w:r>
      <w:r w:rsidRPr="003F5D54">
        <w:rPr>
          <w:b/>
          <w:i/>
          <w:highlight w:val="yellow"/>
        </w:rPr>
        <w:t>“begotten us again to a living hope through the resurrection of Jesus Christ from the dead” (1 Peter 1:3)</w:t>
      </w:r>
      <w:r>
        <w:t>.</w:t>
      </w:r>
    </w:p>
    <w:p w:rsidR="00F5373F" w:rsidRDefault="00F5373F" w:rsidP="00F5373F">
      <w:pPr>
        <w:pStyle w:val="ListParagraph"/>
        <w:numPr>
          <w:ilvl w:val="0"/>
          <w:numId w:val="1"/>
        </w:numPr>
      </w:pPr>
      <w:r>
        <w:t xml:space="preserve">However, hope implies we have not yet attained the object of our desire – </w:t>
      </w:r>
      <w:r w:rsidRPr="003F5D54">
        <w:rPr>
          <w:b/>
          <w:i/>
          <w:highlight w:val="yellow"/>
        </w:rPr>
        <w:t>“hope that is seen is not hope; for why does one still hope for what he sees” (Romans 8:24)?</w:t>
      </w:r>
    </w:p>
    <w:p w:rsidR="00F5373F" w:rsidRDefault="00F5373F" w:rsidP="00F5373F">
      <w:pPr>
        <w:pStyle w:val="ListParagraph"/>
        <w:numPr>
          <w:ilvl w:val="0"/>
          <w:numId w:val="1"/>
        </w:numPr>
      </w:pPr>
      <w:r>
        <w:t>Since we have not yet attain</w:t>
      </w:r>
      <w:r w:rsidR="00CB7116">
        <w:t>ed, we must press on as did Paul</w:t>
      </w:r>
      <w:r>
        <w:t xml:space="preserve"> (</w:t>
      </w:r>
      <w:r w:rsidRPr="003F5D54">
        <w:rPr>
          <w:b/>
          <w:highlight w:val="yellow"/>
        </w:rPr>
        <w:t>cf. Philippians 3:12-14)</w:t>
      </w:r>
      <w:r>
        <w:t>.</w:t>
      </w:r>
    </w:p>
    <w:p w:rsidR="00F5373F" w:rsidRPr="003F5D54" w:rsidRDefault="00F5373F" w:rsidP="00F5373F">
      <w:pPr>
        <w:pStyle w:val="ListParagraph"/>
        <w:numPr>
          <w:ilvl w:val="1"/>
          <w:numId w:val="1"/>
        </w:numPr>
        <w:rPr>
          <w:i/>
        </w:rPr>
      </w:pPr>
      <w:r w:rsidRPr="003F5D54">
        <w:rPr>
          <w:i/>
        </w:rPr>
        <w:t>We must constantly add to our faith, growing in the grace and knowledge of our Lord and Savior.</w:t>
      </w:r>
    </w:p>
    <w:p w:rsidR="00F5373F" w:rsidRPr="003F5D54" w:rsidRDefault="00F5373F" w:rsidP="00F5373F">
      <w:pPr>
        <w:pStyle w:val="ListParagraph"/>
        <w:numPr>
          <w:ilvl w:val="1"/>
          <w:numId w:val="1"/>
        </w:numPr>
        <w:rPr>
          <w:i/>
        </w:rPr>
      </w:pPr>
      <w:r w:rsidRPr="003F5D54">
        <w:rPr>
          <w:i/>
        </w:rPr>
        <w:t>We must constantly improve in areas of weakness.</w:t>
      </w:r>
    </w:p>
    <w:p w:rsidR="00F5373F" w:rsidRPr="003F5D54" w:rsidRDefault="00F5373F" w:rsidP="00F5373F">
      <w:pPr>
        <w:pStyle w:val="ListParagraph"/>
        <w:numPr>
          <w:ilvl w:val="1"/>
          <w:numId w:val="1"/>
        </w:numPr>
        <w:rPr>
          <w:i/>
        </w:rPr>
      </w:pPr>
      <w:r w:rsidRPr="003F5D54">
        <w:rPr>
          <w:i/>
        </w:rPr>
        <w:t>We must give ample time to introspection to discover what needs improvement.</w:t>
      </w:r>
    </w:p>
    <w:p w:rsidR="00F5373F" w:rsidRDefault="00F5373F" w:rsidP="00F5373F">
      <w:pPr>
        <w:pStyle w:val="ListParagraph"/>
        <w:numPr>
          <w:ilvl w:val="0"/>
          <w:numId w:val="1"/>
        </w:numPr>
      </w:pPr>
      <w:r>
        <w:t>Many at the end of the year like to make new year’s resolutions.</w:t>
      </w:r>
    </w:p>
    <w:p w:rsidR="00F5373F" w:rsidRPr="003F5D54" w:rsidRDefault="00F5373F" w:rsidP="00F5373F">
      <w:pPr>
        <w:pStyle w:val="ListParagraph"/>
        <w:numPr>
          <w:ilvl w:val="0"/>
          <w:numId w:val="1"/>
        </w:numPr>
        <w:rPr>
          <w:b/>
        </w:rPr>
      </w:pPr>
      <w:r w:rsidRPr="003F5D54">
        <w:rPr>
          <w:b/>
        </w:rPr>
        <w:t>This is something we should do as Christians</w:t>
      </w:r>
      <w:r w:rsidR="00BA1894" w:rsidRPr="003F5D54">
        <w:rPr>
          <w:b/>
        </w:rPr>
        <w:t xml:space="preserve"> even more so. The following are a few to consider:</w:t>
      </w:r>
    </w:p>
    <w:p w:rsidR="00BA1894" w:rsidRDefault="00BA1894" w:rsidP="00BA1894">
      <w:pPr>
        <w:pStyle w:val="ListParagraph"/>
        <w:numPr>
          <w:ilvl w:val="0"/>
          <w:numId w:val="2"/>
        </w:numPr>
      </w:pPr>
      <w:r>
        <w:t>Resolutions for 2017</w:t>
      </w:r>
    </w:p>
    <w:p w:rsidR="00BA1894" w:rsidRDefault="001C6E27" w:rsidP="00BA1894">
      <w:pPr>
        <w:pStyle w:val="ListParagraph"/>
        <w:numPr>
          <w:ilvl w:val="0"/>
          <w:numId w:val="3"/>
        </w:numPr>
      </w:pPr>
      <w:r>
        <w:t>Bible Study</w:t>
      </w:r>
    </w:p>
    <w:p w:rsidR="000A3B32" w:rsidRDefault="000A3B32" w:rsidP="000A3B32">
      <w:pPr>
        <w:pStyle w:val="ListParagraph"/>
        <w:numPr>
          <w:ilvl w:val="1"/>
          <w:numId w:val="3"/>
        </w:numPr>
      </w:pPr>
      <w:r w:rsidRPr="000A3B32">
        <w:rPr>
          <w:b/>
          <w:i/>
          <w:highlight w:val="yellow"/>
        </w:rPr>
        <w:t>“</w:t>
      </w:r>
      <w:r w:rsidRPr="000A3B32">
        <w:rPr>
          <w:b/>
          <w:i/>
          <w:highlight w:val="yellow"/>
        </w:rPr>
        <w:t>Be diligent to present yourself approved to God, a worker who does not need to be ashamed, rig</w:t>
      </w:r>
      <w:r w:rsidRPr="000A3B32">
        <w:rPr>
          <w:b/>
          <w:i/>
          <w:highlight w:val="yellow"/>
        </w:rPr>
        <w:t>htly dividing the word of truth” (2 Timothy 2:15)</w:t>
      </w:r>
      <w:r>
        <w:t>.</w:t>
      </w:r>
    </w:p>
    <w:p w:rsidR="000A3B32" w:rsidRPr="000A3B32" w:rsidRDefault="000A3B32" w:rsidP="000A3B32">
      <w:pPr>
        <w:pStyle w:val="ListParagraph"/>
        <w:numPr>
          <w:ilvl w:val="2"/>
          <w:numId w:val="3"/>
        </w:numPr>
        <w:rPr>
          <w:b/>
          <w:i/>
        </w:rPr>
      </w:pPr>
      <w:r w:rsidRPr="000A3B32">
        <w:rPr>
          <w:b/>
          <w:i/>
          <w:highlight w:val="yellow"/>
        </w:rPr>
        <w:t>“Study to shew thyself approved unto God” (KJV).</w:t>
      </w:r>
    </w:p>
    <w:p w:rsidR="000A3B32" w:rsidRDefault="000A3B32" w:rsidP="000A3B32">
      <w:pPr>
        <w:pStyle w:val="ListParagraph"/>
        <w:numPr>
          <w:ilvl w:val="2"/>
          <w:numId w:val="3"/>
        </w:numPr>
      </w:pPr>
      <w:r>
        <w:t xml:space="preserve">The word is </w:t>
      </w:r>
      <w:r w:rsidRPr="000A3B32">
        <w:rPr>
          <w:b/>
          <w:i/>
          <w:highlight w:val="yellow"/>
        </w:rPr>
        <w:t>“diligent,”</w:t>
      </w:r>
      <w:r>
        <w:t xml:space="preserve"> but the verse implies diligence in study.</w:t>
      </w:r>
    </w:p>
    <w:p w:rsidR="000A3B32" w:rsidRPr="000A3B32" w:rsidRDefault="000A3B32" w:rsidP="000A3B32">
      <w:pPr>
        <w:pStyle w:val="ListParagraph"/>
        <w:numPr>
          <w:ilvl w:val="2"/>
          <w:numId w:val="3"/>
        </w:numPr>
        <w:rPr>
          <w:b/>
        </w:rPr>
      </w:pPr>
      <w:r w:rsidRPr="000A3B32">
        <w:rPr>
          <w:b/>
        </w:rPr>
        <w:t>We must become diligent studiers of God’s word.</w:t>
      </w:r>
    </w:p>
    <w:p w:rsidR="000A3B32" w:rsidRDefault="003657D6" w:rsidP="000A3B32">
      <w:pPr>
        <w:pStyle w:val="ListParagraph"/>
        <w:numPr>
          <w:ilvl w:val="1"/>
          <w:numId w:val="3"/>
        </w:numPr>
      </w:pPr>
      <w:r w:rsidRPr="003657D6">
        <w:rPr>
          <w:b/>
          <w:highlight w:val="yellow"/>
        </w:rPr>
        <w:t>Psalm 119:33-40</w:t>
      </w:r>
      <w:r>
        <w:t xml:space="preserve"> – The psalmist had a deep interest and affection for God’s word.</w:t>
      </w:r>
    </w:p>
    <w:p w:rsidR="003657D6" w:rsidRDefault="003657D6" w:rsidP="003657D6">
      <w:pPr>
        <w:pStyle w:val="ListParagraph"/>
        <w:numPr>
          <w:ilvl w:val="2"/>
          <w:numId w:val="3"/>
        </w:numPr>
      </w:pPr>
      <w:r>
        <w:t>Do we delight in God’s commandments?</w:t>
      </w:r>
    </w:p>
    <w:p w:rsidR="003657D6" w:rsidRDefault="003657D6" w:rsidP="003657D6">
      <w:pPr>
        <w:pStyle w:val="ListParagraph"/>
        <w:numPr>
          <w:ilvl w:val="2"/>
          <w:numId w:val="3"/>
        </w:numPr>
      </w:pPr>
      <w:r>
        <w:t xml:space="preserve">Are we devoted to fearing God? </w:t>
      </w:r>
      <w:r w:rsidRPr="003657D6">
        <w:rPr>
          <w:i/>
        </w:rPr>
        <w:t>If so we must be studious.</w:t>
      </w:r>
    </w:p>
    <w:p w:rsidR="003657D6" w:rsidRDefault="003657D6" w:rsidP="003657D6">
      <w:pPr>
        <w:pStyle w:val="ListParagraph"/>
        <w:numPr>
          <w:ilvl w:val="2"/>
          <w:numId w:val="3"/>
        </w:numPr>
      </w:pPr>
      <w:r>
        <w:t>Do we long for God’s precepts?</w:t>
      </w:r>
    </w:p>
    <w:p w:rsidR="003657D6" w:rsidRPr="003657D6" w:rsidRDefault="003657D6" w:rsidP="003657D6">
      <w:pPr>
        <w:pStyle w:val="ListParagraph"/>
        <w:numPr>
          <w:ilvl w:val="1"/>
          <w:numId w:val="3"/>
        </w:numPr>
        <w:rPr>
          <w:b/>
          <w:i/>
        </w:rPr>
      </w:pPr>
      <w:r w:rsidRPr="003657D6">
        <w:rPr>
          <w:b/>
          <w:i/>
          <w:highlight w:val="yellow"/>
        </w:rPr>
        <w:t>“</w:t>
      </w:r>
      <w:r w:rsidRPr="003657D6">
        <w:rPr>
          <w:b/>
          <w:i/>
          <w:highlight w:val="yellow"/>
        </w:rPr>
        <w:t>Blessed are those who hunge</w:t>
      </w:r>
      <w:r w:rsidRPr="003657D6">
        <w:rPr>
          <w:b/>
          <w:i/>
          <w:highlight w:val="yellow"/>
        </w:rPr>
        <w:t>r and thirst for righteousness, for they shall be filled” (Matthew 5:6).</w:t>
      </w:r>
    </w:p>
    <w:p w:rsidR="003657D6" w:rsidRPr="003657D6" w:rsidRDefault="003657D6" w:rsidP="003657D6">
      <w:pPr>
        <w:pStyle w:val="ListParagraph"/>
        <w:numPr>
          <w:ilvl w:val="2"/>
          <w:numId w:val="3"/>
        </w:numPr>
        <w:rPr>
          <w:b/>
        </w:rPr>
      </w:pPr>
      <w:r w:rsidRPr="003657D6">
        <w:rPr>
          <w:b/>
        </w:rPr>
        <w:t>We must have an insatiable appetite for righteousness.</w:t>
      </w:r>
    </w:p>
    <w:p w:rsidR="003657D6" w:rsidRDefault="003657D6" w:rsidP="003657D6">
      <w:pPr>
        <w:pStyle w:val="ListParagraph"/>
        <w:numPr>
          <w:ilvl w:val="2"/>
          <w:numId w:val="3"/>
        </w:numPr>
      </w:pPr>
      <w:r>
        <w:t>It can only be fed with God’s word.</w:t>
      </w:r>
    </w:p>
    <w:p w:rsidR="001C6E27" w:rsidRDefault="001C6E27" w:rsidP="00BA1894">
      <w:pPr>
        <w:pStyle w:val="ListParagraph"/>
        <w:numPr>
          <w:ilvl w:val="0"/>
          <w:numId w:val="3"/>
        </w:numPr>
      </w:pPr>
      <w:r>
        <w:t>Prayer</w:t>
      </w:r>
    </w:p>
    <w:p w:rsidR="003657D6" w:rsidRDefault="003657D6" w:rsidP="003657D6">
      <w:pPr>
        <w:pStyle w:val="ListParagraph"/>
        <w:numPr>
          <w:ilvl w:val="1"/>
          <w:numId w:val="3"/>
        </w:numPr>
      </w:pPr>
      <w:r w:rsidRPr="003657D6">
        <w:rPr>
          <w:b/>
          <w:i/>
          <w:highlight w:val="yellow"/>
        </w:rPr>
        <w:t>“pray without ceasing” (1 Thessalonians 5:17</w:t>
      </w:r>
      <w:r>
        <w:t xml:space="preserve"> – prayer is commanded).</w:t>
      </w:r>
    </w:p>
    <w:p w:rsidR="003657D6" w:rsidRDefault="003657D6" w:rsidP="003657D6">
      <w:pPr>
        <w:pStyle w:val="ListParagraph"/>
        <w:numPr>
          <w:ilvl w:val="1"/>
          <w:numId w:val="3"/>
        </w:numPr>
      </w:pPr>
      <w:r w:rsidRPr="003657D6">
        <w:rPr>
          <w:b/>
          <w:i/>
          <w:highlight w:val="yellow"/>
        </w:rPr>
        <w:lastRenderedPageBreak/>
        <w:t>“</w:t>
      </w:r>
      <w:r w:rsidRPr="003657D6">
        <w:rPr>
          <w:b/>
          <w:i/>
          <w:highlight w:val="yellow"/>
        </w:rPr>
        <w:t>Watch and pray, lest you enter into temptation. The spirit indeed is</w:t>
      </w:r>
      <w:r w:rsidRPr="003657D6">
        <w:rPr>
          <w:b/>
          <w:i/>
          <w:highlight w:val="yellow"/>
        </w:rPr>
        <w:t xml:space="preserve"> willing, but the flesh is weak</w:t>
      </w:r>
      <w:r w:rsidRPr="003657D6">
        <w:rPr>
          <w:b/>
          <w:i/>
          <w:highlight w:val="yellow"/>
        </w:rPr>
        <w:t>”</w:t>
      </w:r>
      <w:r w:rsidRPr="003657D6">
        <w:rPr>
          <w:b/>
          <w:i/>
          <w:highlight w:val="yellow"/>
        </w:rPr>
        <w:t xml:space="preserve"> (Matthew 26:41</w:t>
      </w:r>
      <w:r>
        <w:t xml:space="preserve"> – Jesus to disciples in Gethsemane – Prayer is NEEDED).</w:t>
      </w:r>
    </w:p>
    <w:p w:rsidR="003657D6" w:rsidRDefault="003657D6" w:rsidP="003657D6">
      <w:pPr>
        <w:pStyle w:val="ListParagraph"/>
        <w:numPr>
          <w:ilvl w:val="1"/>
          <w:numId w:val="3"/>
        </w:numPr>
      </w:pPr>
      <w:r w:rsidRPr="003657D6">
        <w:rPr>
          <w:b/>
          <w:highlight w:val="yellow"/>
        </w:rPr>
        <w:t>James 5:16-18</w:t>
      </w:r>
      <w:r>
        <w:t xml:space="preserve"> – Prayer is effective.</w:t>
      </w:r>
      <w:r w:rsidR="00C20F94">
        <w:t xml:space="preserve"> (When Ahab forsook the commandments of God and began worshiping the </w:t>
      </w:r>
      <w:proofErr w:type="spellStart"/>
      <w:r w:rsidR="00C20F94">
        <w:t>Baals</w:t>
      </w:r>
      <w:proofErr w:type="spellEnd"/>
      <w:r w:rsidR="00C20F94">
        <w:t>.)</w:t>
      </w:r>
    </w:p>
    <w:p w:rsidR="003657D6" w:rsidRPr="00C20F94" w:rsidRDefault="003657D6" w:rsidP="003657D6">
      <w:pPr>
        <w:pStyle w:val="ListParagraph"/>
        <w:numPr>
          <w:ilvl w:val="1"/>
          <w:numId w:val="3"/>
        </w:numPr>
        <w:rPr>
          <w:b/>
        </w:rPr>
      </w:pPr>
      <w:r w:rsidRPr="00C20F94">
        <w:rPr>
          <w:b/>
        </w:rPr>
        <w:t>We must be in constant contact with our God.</w:t>
      </w:r>
    </w:p>
    <w:p w:rsidR="001C6E27" w:rsidRDefault="001C6E27" w:rsidP="00BA1894">
      <w:pPr>
        <w:pStyle w:val="ListParagraph"/>
        <w:numPr>
          <w:ilvl w:val="0"/>
          <w:numId w:val="3"/>
        </w:numPr>
      </w:pPr>
      <w:r>
        <w:t>Meditation</w:t>
      </w:r>
    </w:p>
    <w:p w:rsidR="00C20F94" w:rsidRPr="00C20F94" w:rsidRDefault="00C20F94" w:rsidP="00C20F94">
      <w:pPr>
        <w:pStyle w:val="ListParagraph"/>
        <w:numPr>
          <w:ilvl w:val="1"/>
          <w:numId w:val="3"/>
        </w:numPr>
        <w:rPr>
          <w:b/>
        </w:rPr>
      </w:pPr>
      <w:r w:rsidRPr="00C20F94">
        <w:rPr>
          <w:b/>
        </w:rPr>
        <w:t>Meditation, study, and prayer are all closely related. They must be present together, and constant in our lives.</w:t>
      </w:r>
    </w:p>
    <w:p w:rsidR="00C20F94" w:rsidRDefault="00C20F94" w:rsidP="00C20F94">
      <w:pPr>
        <w:pStyle w:val="ListParagraph"/>
        <w:numPr>
          <w:ilvl w:val="1"/>
          <w:numId w:val="3"/>
        </w:numPr>
      </w:pPr>
      <w:r w:rsidRPr="00C20F94">
        <w:rPr>
          <w:b/>
          <w:highlight w:val="yellow"/>
        </w:rPr>
        <w:t>Philippians 4:8-9</w:t>
      </w:r>
      <w:r>
        <w:t xml:space="preserve"> – We must dwell on things that are of moral virtue.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 xml:space="preserve">Meditate – </w:t>
      </w:r>
      <w:proofErr w:type="spellStart"/>
      <w:r w:rsidRPr="00C20F94">
        <w:rPr>
          <w:i/>
        </w:rPr>
        <w:t>logizomai</w:t>
      </w:r>
      <w:proofErr w:type="spellEnd"/>
      <w:r>
        <w:t xml:space="preserve"> –  </w:t>
      </w:r>
      <w:r>
        <w:t>to take an inventory, i.e. estimate</w:t>
      </w:r>
      <w:r>
        <w:t>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More than simply thinking, but considering the proper estimation of these things in our lives.</w:t>
      </w:r>
    </w:p>
    <w:p w:rsidR="00C20F94" w:rsidRPr="00C20F94" w:rsidRDefault="00C20F94" w:rsidP="00C20F94">
      <w:pPr>
        <w:pStyle w:val="ListParagraph"/>
        <w:numPr>
          <w:ilvl w:val="2"/>
          <w:numId w:val="3"/>
        </w:numPr>
        <w:rPr>
          <w:b/>
        </w:rPr>
      </w:pPr>
      <w:r w:rsidRPr="00C20F94">
        <w:rPr>
          <w:b/>
        </w:rPr>
        <w:t>How do they apply? How can we incorporate these things in our lives?</w:t>
      </w:r>
    </w:p>
    <w:p w:rsidR="00C20F94" w:rsidRPr="00C20F94" w:rsidRDefault="00C20F94" w:rsidP="00C20F94">
      <w:pPr>
        <w:pStyle w:val="ListParagraph"/>
        <w:numPr>
          <w:ilvl w:val="2"/>
          <w:numId w:val="3"/>
        </w:numPr>
        <w:rPr>
          <w:b/>
        </w:rPr>
      </w:pPr>
      <w:r w:rsidRPr="00C20F94">
        <w:rPr>
          <w:b/>
        </w:rPr>
        <w:t>Searching for the deeper, and more applicable meaning of scripture.</w:t>
      </w:r>
    </w:p>
    <w:p w:rsidR="001C6E27" w:rsidRDefault="001C6E27" w:rsidP="00BA1894">
      <w:pPr>
        <w:pStyle w:val="ListParagraph"/>
        <w:numPr>
          <w:ilvl w:val="0"/>
          <w:numId w:val="3"/>
        </w:numPr>
      </w:pPr>
      <w:r>
        <w:t>Attendance</w:t>
      </w:r>
    </w:p>
    <w:p w:rsidR="00C20F94" w:rsidRDefault="00C20F94" w:rsidP="00C20F94">
      <w:pPr>
        <w:pStyle w:val="ListParagraph"/>
        <w:numPr>
          <w:ilvl w:val="1"/>
          <w:numId w:val="3"/>
        </w:numPr>
      </w:pPr>
      <w:r w:rsidRPr="00C20F94">
        <w:rPr>
          <w:b/>
          <w:highlight w:val="yellow"/>
        </w:rPr>
        <w:t>Hebrews 10:24-25</w:t>
      </w:r>
      <w:r>
        <w:t xml:space="preserve"> – Do we have a habit of forsaking the assembly? We should break that habit ASAP.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Not only on the first day of the week.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On Wednesday night worship.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Gospel meetings.</w:t>
      </w:r>
    </w:p>
    <w:p w:rsidR="00C20F94" w:rsidRPr="00C20F94" w:rsidRDefault="00C20F94" w:rsidP="00C20F94">
      <w:pPr>
        <w:pStyle w:val="ListParagraph"/>
        <w:numPr>
          <w:ilvl w:val="2"/>
          <w:numId w:val="3"/>
        </w:numPr>
        <w:rPr>
          <w:b/>
        </w:rPr>
      </w:pPr>
      <w:r w:rsidRPr="00C20F94">
        <w:rPr>
          <w:b/>
        </w:rPr>
        <w:t>Work schedules around God’s time, not time for God around your schedule.</w:t>
      </w:r>
    </w:p>
    <w:p w:rsidR="00C20F94" w:rsidRPr="00C20F94" w:rsidRDefault="00C20F94" w:rsidP="00C20F94">
      <w:pPr>
        <w:pStyle w:val="ListParagraph"/>
        <w:numPr>
          <w:ilvl w:val="1"/>
          <w:numId w:val="3"/>
        </w:numPr>
        <w:rPr>
          <w:b/>
          <w:i/>
        </w:rPr>
      </w:pPr>
      <w:r w:rsidRPr="00C20F94">
        <w:rPr>
          <w:b/>
          <w:i/>
          <w:highlight w:val="yellow"/>
        </w:rPr>
        <w:t>“</w:t>
      </w:r>
      <w:r w:rsidRPr="00C20F94">
        <w:rPr>
          <w:b/>
          <w:i/>
          <w:highlight w:val="yellow"/>
        </w:rPr>
        <w:t xml:space="preserve">I </w:t>
      </w:r>
      <w:r w:rsidRPr="00C20F94">
        <w:rPr>
          <w:b/>
          <w:i/>
          <w:highlight w:val="yellow"/>
        </w:rPr>
        <w:t>was glad when they said to me, ‘</w:t>
      </w:r>
      <w:r w:rsidRPr="00C20F94">
        <w:rPr>
          <w:b/>
          <w:i/>
          <w:highlight w:val="yellow"/>
        </w:rPr>
        <w:t>Let us</w:t>
      </w:r>
      <w:r w:rsidRPr="00C20F94">
        <w:rPr>
          <w:b/>
          <w:i/>
          <w:highlight w:val="yellow"/>
        </w:rPr>
        <w:t xml:space="preserve"> go into the house of the Lord’” (Psalm 122:1).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Do we look forward to assembling?</w:t>
      </w:r>
    </w:p>
    <w:p w:rsidR="00C20F94" w:rsidRDefault="00C20F94" w:rsidP="00C20F94">
      <w:pPr>
        <w:pStyle w:val="ListParagraph"/>
        <w:numPr>
          <w:ilvl w:val="2"/>
          <w:numId w:val="3"/>
        </w:numPr>
      </w:pPr>
      <w:r>
        <w:t>Do we delight in worship?</w:t>
      </w:r>
    </w:p>
    <w:p w:rsidR="00000F2D" w:rsidRDefault="00000F2D" w:rsidP="00BA1894">
      <w:pPr>
        <w:pStyle w:val="ListParagraph"/>
        <w:numPr>
          <w:ilvl w:val="0"/>
          <w:numId w:val="3"/>
        </w:numPr>
      </w:pPr>
      <w:r>
        <w:t>Exhortation (Outside of the assembly)</w:t>
      </w:r>
    </w:p>
    <w:p w:rsidR="00BE082F" w:rsidRDefault="00BE082F" w:rsidP="00BE082F">
      <w:pPr>
        <w:pStyle w:val="ListParagraph"/>
        <w:numPr>
          <w:ilvl w:val="1"/>
          <w:numId w:val="3"/>
        </w:numPr>
      </w:pPr>
      <w:r w:rsidRPr="002E28EF">
        <w:rPr>
          <w:b/>
          <w:highlight w:val="yellow"/>
        </w:rPr>
        <w:t>Hebrews 3:</w:t>
      </w:r>
      <w:r w:rsidR="002E28EF" w:rsidRPr="002E28EF">
        <w:rPr>
          <w:b/>
          <w:highlight w:val="yellow"/>
        </w:rPr>
        <w:t>12-14</w:t>
      </w:r>
      <w:r w:rsidR="002E28EF">
        <w:t xml:space="preserve"> – Exhortation must be given daily.</w:t>
      </w:r>
    </w:p>
    <w:p w:rsidR="002E28EF" w:rsidRDefault="002E28EF" w:rsidP="00BE082F">
      <w:pPr>
        <w:pStyle w:val="ListParagraph"/>
        <w:numPr>
          <w:ilvl w:val="1"/>
          <w:numId w:val="3"/>
        </w:numPr>
      </w:pPr>
      <w:r>
        <w:t>We must be mindful of our brethren in Christ, and seek to give them encouragement as often as the opportunity is present.</w:t>
      </w:r>
    </w:p>
    <w:p w:rsidR="002E28EF" w:rsidRPr="002E28EF" w:rsidRDefault="002E28EF" w:rsidP="00BE082F">
      <w:pPr>
        <w:pStyle w:val="ListParagraph"/>
        <w:numPr>
          <w:ilvl w:val="1"/>
          <w:numId w:val="3"/>
        </w:numPr>
        <w:rPr>
          <w:b/>
        </w:rPr>
      </w:pPr>
      <w:r w:rsidRPr="002E28EF">
        <w:rPr>
          <w:b/>
        </w:rPr>
        <w:t>Christians must be involved with each other’s lives outside of the assembly.</w:t>
      </w:r>
    </w:p>
    <w:p w:rsidR="001C6E27" w:rsidRDefault="001C6E27" w:rsidP="00BA1894">
      <w:pPr>
        <w:pStyle w:val="ListParagraph"/>
        <w:numPr>
          <w:ilvl w:val="0"/>
          <w:numId w:val="3"/>
        </w:numPr>
      </w:pPr>
      <w:r>
        <w:t>Evangelism</w:t>
      </w:r>
    </w:p>
    <w:p w:rsidR="002E28EF" w:rsidRDefault="002E28EF" w:rsidP="002E28EF">
      <w:pPr>
        <w:pStyle w:val="ListParagraph"/>
        <w:numPr>
          <w:ilvl w:val="1"/>
          <w:numId w:val="3"/>
        </w:numPr>
      </w:pPr>
      <w:r w:rsidRPr="002E28EF">
        <w:rPr>
          <w:b/>
          <w:highlight w:val="yellow"/>
        </w:rPr>
        <w:t>2 Corinthians 5:9-11</w:t>
      </w:r>
      <w:r>
        <w:t xml:space="preserve"> – We should have the attitude of the attitude of Paul and the other apostles.</w:t>
      </w:r>
    </w:p>
    <w:p w:rsidR="002E28EF" w:rsidRDefault="002E28EF" w:rsidP="002E28EF">
      <w:pPr>
        <w:pStyle w:val="ListParagraph"/>
        <w:numPr>
          <w:ilvl w:val="2"/>
          <w:numId w:val="3"/>
        </w:numPr>
      </w:pPr>
      <w:r>
        <w:t>We as Christians know of the coming judgment, and know there will be no person who slips by undetected.</w:t>
      </w:r>
    </w:p>
    <w:p w:rsidR="002E28EF" w:rsidRPr="002E28EF" w:rsidRDefault="002E28EF" w:rsidP="002E28EF">
      <w:pPr>
        <w:pStyle w:val="ListParagraph"/>
        <w:numPr>
          <w:ilvl w:val="2"/>
          <w:numId w:val="3"/>
        </w:numPr>
        <w:rPr>
          <w:b/>
        </w:rPr>
      </w:pPr>
      <w:r w:rsidRPr="002E28EF">
        <w:rPr>
          <w:b/>
        </w:rPr>
        <w:t>Because we know how serious this will be, we must persuade men!</w:t>
      </w:r>
    </w:p>
    <w:p w:rsidR="002E28EF" w:rsidRDefault="002E28EF" w:rsidP="002E28EF">
      <w:pPr>
        <w:pStyle w:val="ListParagraph"/>
        <w:numPr>
          <w:ilvl w:val="1"/>
          <w:numId w:val="3"/>
        </w:numPr>
      </w:pPr>
      <w:r w:rsidRPr="00CD6DC2">
        <w:rPr>
          <w:b/>
          <w:highlight w:val="yellow"/>
        </w:rPr>
        <w:t>Matthew 28:18-20</w:t>
      </w:r>
      <w:r>
        <w:t xml:space="preserve"> – we must heed the Lord’s great commission.</w:t>
      </w:r>
    </w:p>
    <w:p w:rsidR="002E28EF" w:rsidRPr="00CD6DC2" w:rsidRDefault="002E28EF" w:rsidP="002E28EF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CD6DC2">
        <w:rPr>
          <w:b/>
        </w:rPr>
        <w:t>We need to resolve to be better in 2017 than we were in 2016.</w:t>
      </w:r>
    </w:p>
    <w:bookmarkEnd w:id="0"/>
    <w:p w:rsidR="002E28EF" w:rsidRPr="002E28EF" w:rsidRDefault="002E28EF" w:rsidP="002E28EF">
      <w:pPr>
        <w:rPr>
          <w:b/>
        </w:rPr>
      </w:pPr>
      <w:r w:rsidRPr="002E28EF">
        <w:rPr>
          <w:b/>
        </w:rPr>
        <w:t>Conclusion</w:t>
      </w:r>
    </w:p>
    <w:p w:rsidR="00800E9D" w:rsidRDefault="00800E9D" w:rsidP="00800E9D">
      <w:pPr>
        <w:pStyle w:val="ListParagraph"/>
        <w:numPr>
          <w:ilvl w:val="0"/>
          <w:numId w:val="4"/>
        </w:numPr>
      </w:pPr>
      <w:r>
        <w:t>Our spiritual new year’s resolutions should outweigh our physical. They should be our priority.</w:t>
      </w:r>
    </w:p>
    <w:p w:rsidR="00800E9D" w:rsidRPr="00F83418" w:rsidRDefault="00800E9D" w:rsidP="00800E9D">
      <w:pPr>
        <w:pStyle w:val="ListParagraph"/>
        <w:numPr>
          <w:ilvl w:val="0"/>
          <w:numId w:val="4"/>
        </w:numPr>
      </w:pPr>
      <w:r>
        <w:t>We must have a resolve</w:t>
      </w:r>
      <w:r w:rsidR="00CD6DC2">
        <w:t xml:space="preserve"> to be better as we press on toward the goal.</w:t>
      </w:r>
    </w:p>
    <w:sectPr w:rsidR="00800E9D" w:rsidRPr="00F834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10" w:rsidRDefault="007C6210" w:rsidP="00B64E72">
      <w:pPr>
        <w:spacing w:after="0" w:line="240" w:lineRule="auto"/>
      </w:pPr>
      <w:r>
        <w:separator/>
      </w:r>
    </w:p>
  </w:endnote>
  <w:endnote w:type="continuationSeparator" w:id="0">
    <w:p w:rsidR="007C6210" w:rsidRDefault="007C6210" w:rsidP="00B6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821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72" w:rsidRDefault="00B64E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D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E72" w:rsidRDefault="00B6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10" w:rsidRDefault="007C6210" w:rsidP="00B64E72">
      <w:pPr>
        <w:spacing w:after="0" w:line="240" w:lineRule="auto"/>
      </w:pPr>
      <w:r>
        <w:separator/>
      </w:r>
    </w:p>
  </w:footnote>
  <w:footnote w:type="continuationSeparator" w:id="0">
    <w:p w:rsidR="007C6210" w:rsidRDefault="007C6210" w:rsidP="00B6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72" w:rsidRDefault="00B64E72" w:rsidP="00B64E72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A1E"/>
    <w:multiLevelType w:val="hybridMultilevel"/>
    <w:tmpl w:val="A91C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416E"/>
    <w:multiLevelType w:val="hybridMultilevel"/>
    <w:tmpl w:val="BF049D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763FD2"/>
    <w:multiLevelType w:val="hybridMultilevel"/>
    <w:tmpl w:val="51DAA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971DC"/>
    <w:multiLevelType w:val="hybridMultilevel"/>
    <w:tmpl w:val="829400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72"/>
    <w:rsid w:val="00000F2D"/>
    <w:rsid w:val="000A3B32"/>
    <w:rsid w:val="0010767B"/>
    <w:rsid w:val="0010787D"/>
    <w:rsid w:val="001C6E27"/>
    <w:rsid w:val="002E28EF"/>
    <w:rsid w:val="003657D6"/>
    <w:rsid w:val="003F5D54"/>
    <w:rsid w:val="007C6210"/>
    <w:rsid w:val="00800E9D"/>
    <w:rsid w:val="00B64E72"/>
    <w:rsid w:val="00BA1894"/>
    <w:rsid w:val="00BE082F"/>
    <w:rsid w:val="00C20F94"/>
    <w:rsid w:val="00CB7116"/>
    <w:rsid w:val="00CD6DC2"/>
    <w:rsid w:val="00F5373F"/>
    <w:rsid w:val="00F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9A62"/>
  <w15:chartTrackingRefBased/>
  <w15:docId w15:val="{AC126036-CA47-4D70-8EA2-031CDB8E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72"/>
  </w:style>
  <w:style w:type="paragraph" w:styleId="Footer">
    <w:name w:val="footer"/>
    <w:basedOn w:val="Normal"/>
    <w:link w:val="FooterChar"/>
    <w:uiPriority w:val="99"/>
    <w:unhideWhenUsed/>
    <w:rsid w:val="00B6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72"/>
  </w:style>
  <w:style w:type="paragraph" w:styleId="ListParagraph">
    <w:name w:val="List Paragraph"/>
    <w:basedOn w:val="Normal"/>
    <w:uiPriority w:val="34"/>
    <w:qFormat/>
    <w:rsid w:val="00F8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20</cp:revision>
  <dcterms:created xsi:type="dcterms:W3CDTF">2016-12-25T04:05:00Z</dcterms:created>
  <dcterms:modified xsi:type="dcterms:W3CDTF">2016-12-25T22:16:00Z</dcterms:modified>
</cp:coreProperties>
</file>