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BC3" w:rsidRPr="000D22AA" w:rsidRDefault="000D22AA">
      <w:pPr>
        <w:rPr>
          <w:b/>
          <w:sz w:val="32"/>
        </w:rPr>
      </w:pPr>
      <w:r w:rsidRPr="000D22AA">
        <w:rPr>
          <w:b/>
          <w:sz w:val="32"/>
        </w:rPr>
        <w:t>2 Corinthians 2</w:t>
      </w:r>
    </w:p>
    <w:p w:rsidR="000D22AA" w:rsidRPr="000D22AA" w:rsidRDefault="000D22AA">
      <w:pPr>
        <w:rPr>
          <w:i/>
          <w:sz w:val="24"/>
        </w:rPr>
      </w:pPr>
      <w:r w:rsidRPr="000D22AA">
        <w:rPr>
          <w:i/>
          <w:sz w:val="24"/>
        </w:rPr>
        <w:t>Paul refers to the sexually immoral man mentioned in his previous letter.  The man had repented, and Paul instructs them to receive him back.  He also writes of the triumph to be found in Christ.</w:t>
      </w:r>
      <w:r>
        <w:rPr>
          <w:i/>
          <w:sz w:val="24"/>
        </w:rPr>
        <w:t xml:space="preserve"> (Synopsis by Stan Cox)</w:t>
      </w:r>
    </w:p>
    <w:p w:rsidR="000D22AA" w:rsidRPr="000D22AA" w:rsidRDefault="000D22AA" w:rsidP="000D22AA">
      <w:pPr>
        <w:numPr>
          <w:ilvl w:val="0"/>
          <w:numId w:val="1"/>
        </w:numPr>
        <w:contextualSpacing/>
        <w:rPr>
          <w:sz w:val="24"/>
        </w:rPr>
      </w:pPr>
      <w:r w:rsidRPr="000D22AA">
        <w:rPr>
          <w:sz w:val="24"/>
        </w:rPr>
        <w:t xml:space="preserve">Paul’s Ministry, Appeals, and Admonitions </w:t>
      </w:r>
      <w:r w:rsidRPr="000D22AA">
        <w:rPr>
          <w:b/>
          <w:sz w:val="24"/>
        </w:rPr>
        <w:t>(1:3-7:16)</w:t>
      </w:r>
    </w:p>
    <w:p w:rsidR="000D22AA" w:rsidRPr="000D22AA" w:rsidRDefault="000D22AA" w:rsidP="000D22AA">
      <w:pPr>
        <w:numPr>
          <w:ilvl w:val="0"/>
          <w:numId w:val="2"/>
        </w:numPr>
        <w:contextualSpacing/>
        <w:rPr>
          <w:sz w:val="24"/>
        </w:rPr>
      </w:pPr>
      <w:r w:rsidRPr="000D22AA">
        <w:rPr>
          <w:sz w:val="24"/>
        </w:rPr>
        <w:t xml:space="preserve">Suffering and Comfort </w:t>
      </w:r>
      <w:r w:rsidRPr="000D22AA">
        <w:rPr>
          <w:b/>
          <w:sz w:val="24"/>
        </w:rPr>
        <w:t>(1:3-11)</w:t>
      </w:r>
    </w:p>
    <w:p w:rsidR="000D22AA" w:rsidRPr="000D22AA" w:rsidRDefault="000D22AA" w:rsidP="000D22AA">
      <w:pPr>
        <w:numPr>
          <w:ilvl w:val="0"/>
          <w:numId w:val="2"/>
        </w:numPr>
        <w:contextualSpacing/>
        <w:rPr>
          <w:sz w:val="24"/>
        </w:rPr>
      </w:pPr>
      <w:r w:rsidRPr="000D22AA">
        <w:rPr>
          <w:sz w:val="24"/>
        </w:rPr>
        <w:t xml:space="preserve">Paul’s Plans and Charge of Fickleness </w:t>
      </w:r>
      <w:r w:rsidRPr="000D22AA">
        <w:rPr>
          <w:b/>
          <w:sz w:val="24"/>
        </w:rPr>
        <w:t>(1:12-2:2)</w:t>
      </w:r>
    </w:p>
    <w:p w:rsidR="000D22AA" w:rsidRPr="00F93BB2" w:rsidRDefault="000D22AA" w:rsidP="000D22AA">
      <w:pPr>
        <w:numPr>
          <w:ilvl w:val="0"/>
          <w:numId w:val="2"/>
        </w:numPr>
        <w:contextualSpacing/>
        <w:rPr>
          <w:sz w:val="24"/>
        </w:rPr>
      </w:pPr>
      <w:r w:rsidRPr="000D22AA">
        <w:rPr>
          <w:sz w:val="24"/>
        </w:rPr>
        <w:t xml:space="preserve">Purpose for the Former Letter </w:t>
      </w:r>
      <w:r w:rsidRPr="000D22AA">
        <w:rPr>
          <w:b/>
          <w:sz w:val="24"/>
        </w:rPr>
        <w:t>(2:3-11)</w:t>
      </w:r>
    </w:p>
    <w:p w:rsidR="00F93BB2" w:rsidRDefault="00F93BB2" w:rsidP="00F93BB2">
      <w:pPr>
        <w:numPr>
          <w:ilvl w:val="1"/>
          <w:numId w:val="2"/>
        </w:numPr>
        <w:contextualSpacing/>
        <w:rPr>
          <w:sz w:val="24"/>
        </w:rPr>
      </w:pPr>
      <w:r w:rsidRPr="00FD2C20">
        <w:rPr>
          <w:sz w:val="24"/>
        </w:rPr>
        <w:t xml:space="preserve">Purpose for writing 1 Corinthians </w:t>
      </w:r>
      <w:r w:rsidRPr="00F35B05">
        <w:rPr>
          <w:b/>
          <w:sz w:val="24"/>
        </w:rPr>
        <w:t>(vv. 1-4).</w:t>
      </w:r>
    </w:p>
    <w:p w:rsidR="00FD2C20" w:rsidRDefault="00F35B05" w:rsidP="00FD2C20">
      <w:pPr>
        <w:numPr>
          <w:ilvl w:val="2"/>
          <w:numId w:val="2"/>
        </w:numPr>
        <w:contextualSpacing/>
        <w:rPr>
          <w:sz w:val="24"/>
        </w:rPr>
      </w:pPr>
      <w:r>
        <w:rPr>
          <w:sz w:val="24"/>
        </w:rPr>
        <w:t xml:space="preserve">Continued reason for changed plans: he did not wish to come in sorrow </w:t>
      </w:r>
      <w:r w:rsidRPr="00F35B05">
        <w:rPr>
          <w:b/>
          <w:sz w:val="24"/>
        </w:rPr>
        <w:t>(vv. 1-2).</w:t>
      </w:r>
    </w:p>
    <w:p w:rsidR="00F35B05" w:rsidRDefault="00F35B05" w:rsidP="00F35B05">
      <w:pPr>
        <w:numPr>
          <w:ilvl w:val="2"/>
          <w:numId w:val="2"/>
        </w:numPr>
        <w:contextualSpacing/>
        <w:rPr>
          <w:sz w:val="24"/>
        </w:rPr>
      </w:pPr>
      <w:r>
        <w:rPr>
          <w:sz w:val="24"/>
        </w:rPr>
        <w:t xml:space="preserve">Wrote the previous epistle so that </w:t>
      </w:r>
      <w:r w:rsidRPr="00F35B05">
        <w:rPr>
          <w:b/>
          <w:sz w:val="24"/>
        </w:rPr>
        <w:t>(vv. 3-4):</w:t>
      </w:r>
    </w:p>
    <w:p w:rsidR="00F35B05" w:rsidRDefault="00F35B05" w:rsidP="00F35B05">
      <w:pPr>
        <w:numPr>
          <w:ilvl w:val="3"/>
          <w:numId w:val="2"/>
        </w:numPr>
        <w:contextualSpacing/>
        <w:rPr>
          <w:sz w:val="24"/>
        </w:rPr>
      </w:pPr>
      <w:r>
        <w:rPr>
          <w:sz w:val="24"/>
        </w:rPr>
        <w:t xml:space="preserve">When he came, there would be joy, not sorrow </w:t>
      </w:r>
      <w:r w:rsidRPr="00F35B05">
        <w:rPr>
          <w:b/>
          <w:sz w:val="24"/>
        </w:rPr>
        <w:t>(v. 3).</w:t>
      </w:r>
    </w:p>
    <w:p w:rsidR="00F35B05" w:rsidRPr="00F35B05" w:rsidRDefault="00F35B05" w:rsidP="00F35B05">
      <w:pPr>
        <w:numPr>
          <w:ilvl w:val="3"/>
          <w:numId w:val="2"/>
        </w:numPr>
        <w:contextualSpacing/>
        <w:rPr>
          <w:sz w:val="24"/>
        </w:rPr>
      </w:pPr>
      <w:r>
        <w:rPr>
          <w:sz w:val="24"/>
        </w:rPr>
        <w:t xml:space="preserve">They would know his love he had for them </w:t>
      </w:r>
      <w:r w:rsidRPr="00F35B05">
        <w:rPr>
          <w:b/>
          <w:sz w:val="24"/>
        </w:rPr>
        <w:t>(v. 4).</w:t>
      </w:r>
    </w:p>
    <w:p w:rsidR="00F93BB2" w:rsidRDefault="00F93BB2" w:rsidP="00F93BB2">
      <w:pPr>
        <w:numPr>
          <w:ilvl w:val="1"/>
          <w:numId w:val="2"/>
        </w:numPr>
        <w:contextualSpacing/>
        <w:rPr>
          <w:sz w:val="24"/>
        </w:rPr>
      </w:pPr>
      <w:r w:rsidRPr="00FD2C20">
        <w:rPr>
          <w:sz w:val="24"/>
        </w:rPr>
        <w:t xml:space="preserve">Reaffirmation of love to the penitent </w:t>
      </w:r>
      <w:r w:rsidRPr="00A94549">
        <w:rPr>
          <w:b/>
          <w:sz w:val="24"/>
        </w:rPr>
        <w:t>(vv. 5-11).</w:t>
      </w:r>
    </w:p>
    <w:p w:rsidR="00F35B05" w:rsidRDefault="00F35B05" w:rsidP="00F35B05">
      <w:pPr>
        <w:numPr>
          <w:ilvl w:val="2"/>
          <w:numId w:val="2"/>
        </w:numPr>
        <w:contextualSpacing/>
        <w:rPr>
          <w:sz w:val="24"/>
        </w:rPr>
      </w:pPr>
      <w:r>
        <w:rPr>
          <w:sz w:val="24"/>
        </w:rPr>
        <w:t xml:space="preserve">Speaking of sorrow, much of that was caused by one man </w:t>
      </w:r>
      <w:r w:rsidRPr="00A94549">
        <w:rPr>
          <w:b/>
          <w:sz w:val="24"/>
        </w:rPr>
        <w:t>(v. 5).</w:t>
      </w:r>
    </w:p>
    <w:p w:rsidR="00F35B05" w:rsidRDefault="00F35B05" w:rsidP="00F35B05">
      <w:pPr>
        <w:numPr>
          <w:ilvl w:val="2"/>
          <w:numId w:val="2"/>
        </w:numPr>
        <w:contextualSpacing/>
        <w:rPr>
          <w:sz w:val="24"/>
        </w:rPr>
      </w:pPr>
      <w:r>
        <w:rPr>
          <w:sz w:val="24"/>
        </w:rPr>
        <w:t xml:space="preserve">Punishment was meted out to that man, he became penitent, such was sufficient, and they were to receive him in love again </w:t>
      </w:r>
      <w:r w:rsidRPr="00A94549">
        <w:rPr>
          <w:b/>
          <w:sz w:val="24"/>
        </w:rPr>
        <w:t>(vv. 6-8).</w:t>
      </w:r>
    </w:p>
    <w:p w:rsidR="00A94549" w:rsidRDefault="00A94549" w:rsidP="00F35B05">
      <w:pPr>
        <w:numPr>
          <w:ilvl w:val="2"/>
          <w:numId w:val="2"/>
        </w:numPr>
        <w:contextualSpacing/>
        <w:rPr>
          <w:sz w:val="24"/>
        </w:rPr>
      </w:pPr>
      <w:r>
        <w:rPr>
          <w:sz w:val="24"/>
        </w:rPr>
        <w:t xml:space="preserve">Such was a test of their obedience </w:t>
      </w:r>
      <w:r w:rsidRPr="00A94549">
        <w:rPr>
          <w:b/>
          <w:sz w:val="24"/>
        </w:rPr>
        <w:t>(v. 9).</w:t>
      </w:r>
    </w:p>
    <w:p w:rsidR="00A94549" w:rsidRPr="000D22AA" w:rsidRDefault="00A94549" w:rsidP="00F35B05">
      <w:pPr>
        <w:numPr>
          <w:ilvl w:val="2"/>
          <w:numId w:val="2"/>
        </w:numPr>
        <w:contextualSpacing/>
        <w:rPr>
          <w:sz w:val="24"/>
        </w:rPr>
      </w:pPr>
      <w:r>
        <w:rPr>
          <w:sz w:val="24"/>
        </w:rPr>
        <w:t xml:space="preserve">Paul is willing to forgive whoever they have forgiven, lest Satan should take advantage </w:t>
      </w:r>
      <w:r w:rsidRPr="00A94549">
        <w:rPr>
          <w:b/>
          <w:sz w:val="24"/>
        </w:rPr>
        <w:t>(vv. 10-11).</w:t>
      </w:r>
    </w:p>
    <w:p w:rsidR="000D22AA" w:rsidRDefault="000D22AA" w:rsidP="000D22AA">
      <w:pPr>
        <w:numPr>
          <w:ilvl w:val="0"/>
          <w:numId w:val="2"/>
        </w:numPr>
        <w:contextualSpacing/>
        <w:rPr>
          <w:sz w:val="24"/>
        </w:rPr>
      </w:pPr>
      <w:r w:rsidRPr="000D22AA">
        <w:rPr>
          <w:sz w:val="24"/>
        </w:rPr>
        <w:t xml:space="preserve">The Ministry of the New Covenant </w:t>
      </w:r>
      <w:r w:rsidRPr="000D22AA">
        <w:rPr>
          <w:b/>
          <w:sz w:val="24"/>
        </w:rPr>
        <w:t>(2:12-7:16)</w:t>
      </w:r>
    </w:p>
    <w:p w:rsidR="000D22AA" w:rsidRPr="00FD2C20" w:rsidRDefault="000D22AA" w:rsidP="000D22AA">
      <w:pPr>
        <w:numPr>
          <w:ilvl w:val="1"/>
          <w:numId w:val="2"/>
        </w:numPr>
        <w:contextualSpacing/>
        <w:rPr>
          <w:sz w:val="24"/>
        </w:rPr>
      </w:pPr>
      <w:r w:rsidRPr="000D22AA">
        <w:rPr>
          <w:sz w:val="24"/>
        </w:rPr>
        <w:t xml:space="preserve">Led in Triumph </w:t>
      </w:r>
      <w:r w:rsidRPr="000D22AA">
        <w:rPr>
          <w:b/>
          <w:sz w:val="24"/>
        </w:rPr>
        <w:t>(2:12-17)</w:t>
      </w:r>
    </w:p>
    <w:p w:rsidR="00A94549" w:rsidRDefault="00FD2C20" w:rsidP="00232D73">
      <w:pPr>
        <w:numPr>
          <w:ilvl w:val="2"/>
          <w:numId w:val="2"/>
        </w:numPr>
        <w:contextualSpacing/>
        <w:rPr>
          <w:sz w:val="24"/>
        </w:rPr>
      </w:pPr>
      <w:r w:rsidRPr="00FD2C20">
        <w:rPr>
          <w:sz w:val="24"/>
        </w:rPr>
        <w:t xml:space="preserve">No rest in Troas </w:t>
      </w:r>
      <w:r w:rsidRPr="00232D73">
        <w:rPr>
          <w:b/>
          <w:sz w:val="24"/>
        </w:rPr>
        <w:t>(vv. 12-13).</w:t>
      </w:r>
    </w:p>
    <w:p w:rsidR="00232D73" w:rsidRDefault="00232D73" w:rsidP="00232D73">
      <w:pPr>
        <w:numPr>
          <w:ilvl w:val="3"/>
          <w:numId w:val="2"/>
        </w:numPr>
        <w:contextualSpacing/>
        <w:rPr>
          <w:sz w:val="24"/>
        </w:rPr>
      </w:pPr>
      <w:r>
        <w:rPr>
          <w:sz w:val="24"/>
        </w:rPr>
        <w:t xml:space="preserve">Paul went to Troas to preach, and God gave him opportunity to do so </w:t>
      </w:r>
      <w:r w:rsidRPr="00232D73">
        <w:rPr>
          <w:b/>
          <w:sz w:val="24"/>
        </w:rPr>
        <w:t>(v. 12).</w:t>
      </w:r>
    </w:p>
    <w:p w:rsidR="00232D73" w:rsidRPr="00232D73" w:rsidRDefault="00232D73" w:rsidP="00232D73">
      <w:pPr>
        <w:numPr>
          <w:ilvl w:val="3"/>
          <w:numId w:val="2"/>
        </w:numPr>
        <w:contextualSpacing/>
        <w:rPr>
          <w:sz w:val="24"/>
        </w:rPr>
      </w:pPr>
      <w:r>
        <w:rPr>
          <w:sz w:val="24"/>
        </w:rPr>
        <w:t xml:space="preserve">Because of Titus’ absence, thus, the absence of a report on the Corinthians spiritual condition, Paul left Troas to go to Macedonia </w:t>
      </w:r>
      <w:r w:rsidRPr="00232D73">
        <w:rPr>
          <w:b/>
          <w:sz w:val="24"/>
        </w:rPr>
        <w:t>(v. 13).</w:t>
      </w:r>
    </w:p>
    <w:p w:rsidR="00FD2C20" w:rsidRDefault="00FD2C20" w:rsidP="00FD2C20">
      <w:pPr>
        <w:numPr>
          <w:ilvl w:val="2"/>
          <w:numId w:val="2"/>
        </w:numPr>
        <w:contextualSpacing/>
        <w:rPr>
          <w:sz w:val="24"/>
        </w:rPr>
      </w:pPr>
      <w:r w:rsidRPr="00FD2C20">
        <w:rPr>
          <w:sz w:val="24"/>
        </w:rPr>
        <w:t xml:space="preserve">Led in triumph in Christ </w:t>
      </w:r>
      <w:r w:rsidRPr="0051639A">
        <w:rPr>
          <w:b/>
          <w:sz w:val="24"/>
        </w:rPr>
        <w:t>(vv. 14-17).</w:t>
      </w:r>
    </w:p>
    <w:p w:rsidR="00232D73" w:rsidRDefault="00232D73" w:rsidP="00232D73">
      <w:pPr>
        <w:numPr>
          <w:ilvl w:val="3"/>
          <w:numId w:val="2"/>
        </w:numPr>
        <w:contextualSpacing/>
        <w:rPr>
          <w:sz w:val="24"/>
        </w:rPr>
      </w:pPr>
      <w:r>
        <w:rPr>
          <w:sz w:val="24"/>
        </w:rPr>
        <w:t xml:space="preserve">Thanksgiving from Paul to God </w:t>
      </w:r>
      <w:r w:rsidRPr="0051639A">
        <w:rPr>
          <w:b/>
          <w:sz w:val="24"/>
        </w:rPr>
        <w:t>(v. 14).</w:t>
      </w:r>
    </w:p>
    <w:p w:rsidR="00232D73" w:rsidRDefault="00232D73" w:rsidP="00232D73">
      <w:pPr>
        <w:numPr>
          <w:ilvl w:val="4"/>
          <w:numId w:val="2"/>
        </w:numPr>
        <w:contextualSpacing/>
        <w:rPr>
          <w:sz w:val="24"/>
        </w:rPr>
      </w:pPr>
      <w:r>
        <w:rPr>
          <w:sz w:val="24"/>
        </w:rPr>
        <w:t xml:space="preserve">For leading them in triumph in Christ </w:t>
      </w:r>
      <w:r w:rsidRPr="0051639A">
        <w:rPr>
          <w:b/>
          <w:sz w:val="24"/>
        </w:rPr>
        <w:t>(v. 14a).</w:t>
      </w:r>
    </w:p>
    <w:p w:rsidR="00232D73" w:rsidRDefault="00232D73" w:rsidP="00232D73">
      <w:pPr>
        <w:numPr>
          <w:ilvl w:val="4"/>
          <w:numId w:val="2"/>
        </w:numPr>
        <w:contextualSpacing/>
        <w:rPr>
          <w:sz w:val="24"/>
        </w:rPr>
      </w:pPr>
      <w:r>
        <w:rPr>
          <w:sz w:val="24"/>
        </w:rPr>
        <w:t xml:space="preserve">For diffusing the fragrance of His knowledge everywhere </w:t>
      </w:r>
      <w:r w:rsidRPr="0051639A">
        <w:rPr>
          <w:b/>
          <w:sz w:val="24"/>
        </w:rPr>
        <w:t>(v. 14b).</w:t>
      </w:r>
    </w:p>
    <w:p w:rsidR="00232D73" w:rsidRDefault="00232D73" w:rsidP="00232D73">
      <w:pPr>
        <w:numPr>
          <w:ilvl w:val="3"/>
          <w:numId w:val="2"/>
        </w:numPr>
        <w:contextualSpacing/>
        <w:rPr>
          <w:sz w:val="24"/>
        </w:rPr>
      </w:pPr>
      <w:r>
        <w:rPr>
          <w:sz w:val="24"/>
        </w:rPr>
        <w:t xml:space="preserve">The diffusing of the fragrance </w:t>
      </w:r>
      <w:r w:rsidRPr="0051639A">
        <w:rPr>
          <w:b/>
          <w:sz w:val="24"/>
        </w:rPr>
        <w:t>(vv. 15-16</w:t>
      </w:r>
      <w:r w:rsidR="00C24A0A" w:rsidRPr="0051639A">
        <w:rPr>
          <w:b/>
          <w:sz w:val="24"/>
        </w:rPr>
        <w:t>b</w:t>
      </w:r>
      <w:r w:rsidRPr="0051639A">
        <w:rPr>
          <w:b/>
          <w:sz w:val="24"/>
        </w:rPr>
        <w:t>).</w:t>
      </w:r>
    </w:p>
    <w:p w:rsidR="00232D73" w:rsidRDefault="00C24A0A" w:rsidP="00232D73">
      <w:pPr>
        <w:numPr>
          <w:ilvl w:val="4"/>
          <w:numId w:val="2"/>
        </w:numPr>
        <w:contextualSpacing/>
        <w:rPr>
          <w:sz w:val="24"/>
        </w:rPr>
      </w:pPr>
      <w:r>
        <w:rPr>
          <w:sz w:val="24"/>
        </w:rPr>
        <w:t xml:space="preserve">The fragrance of Christ among the saved and the perishing </w:t>
      </w:r>
      <w:r w:rsidRPr="0051639A">
        <w:rPr>
          <w:b/>
          <w:sz w:val="24"/>
        </w:rPr>
        <w:t>(v. 15).</w:t>
      </w:r>
    </w:p>
    <w:p w:rsidR="00C24A0A" w:rsidRDefault="00C24A0A" w:rsidP="00232D73">
      <w:pPr>
        <w:numPr>
          <w:ilvl w:val="4"/>
          <w:numId w:val="2"/>
        </w:numPr>
        <w:contextualSpacing/>
        <w:rPr>
          <w:sz w:val="24"/>
        </w:rPr>
      </w:pPr>
      <w:r>
        <w:rPr>
          <w:sz w:val="24"/>
        </w:rPr>
        <w:t xml:space="preserve">Perishing – aroma of death to death </w:t>
      </w:r>
      <w:r w:rsidRPr="0051639A">
        <w:rPr>
          <w:b/>
          <w:sz w:val="24"/>
        </w:rPr>
        <w:t>(v. 16a).</w:t>
      </w:r>
    </w:p>
    <w:p w:rsidR="00C24A0A" w:rsidRDefault="00C24A0A" w:rsidP="00232D73">
      <w:pPr>
        <w:numPr>
          <w:ilvl w:val="4"/>
          <w:numId w:val="2"/>
        </w:numPr>
        <w:contextualSpacing/>
        <w:rPr>
          <w:sz w:val="24"/>
        </w:rPr>
      </w:pPr>
      <w:r>
        <w:rPr>
          <w:sz w:val="24"/>
        </w:rPr>
        <w:lastRenderedPageBreak/>
        <w:t xml:space="preserve">Saved – aroma of life to life </w:t>
      </w:r>
      <w:r w:rsidRPr="0051639A">
        <w:rPr>
          <w:b/>
          <w:sz w:val="24"/>
        </w:rPr>
        <w:t>(v. 16b).</w:t>
      </w:r>
    </w:p>
    <w:p w:rsidR="00232D73" w:rsidRDefault="00232D73" w:rsidP="00232D73">
      <w:pPr>
        <w:numPr>
          <w:ilvl w:val="3"/>
          <w:numId w:val="2"/>
        </w:numPr>
        <w:contextualSpacing/>
        <w:rPr>
          <w:sz w:val="24"/>
        </w:rPr>
      </w:pPr>
      <w:r>
        <w:rPr>
          <w:sz w:val="24"/>
        </w:rPr>
        <w:t>The sufficiency of such</w:t>
      </w:r>
      <w:r w:rsidR="00C24A0A">
        <w:rPr>
          <w:sz w:val="24"/>
        </w:rPr>
        <w:t xml:space="preserve"> </w:t>
      </w:r>
      <w:r w:rsidR="00C24A0A" w:rsidRPr="0051639A">
        <w:rPr>
          <w:b/>
          <w:sz w:val="24"/>
        </w:rPr>
        <w:t>(vv. 16c</w:t>
      </w:r>
      <w:r w:rsidRPr="0051639A">
        <w:rPr>
          <w:b/>
          <w:sz w:val="24"/>
        </w:rPr>
        <w:t>-17).</w:t>
      </w:r>
    </w:p>
    <w:p w:rsidR="00C24A0A" w:rsidRDefault="00C24A0A" w:rsidP="00C24A0A">
      <w:pPr>
        <w:numPr>
          <w:ilvl w:val="4"/>
          <w:numId w:val="2"/>
        </w:numPr>
        <w:contextualSpacing/>
        <w:rPr>
          <w:sz w:val="24"/>
        </w:rPr>
      </w:pPr>
      <w:r>
        <w:rPr>
          <w:sz w:val="24"/>
        </w:rPr>
        <w:t xml:space="preserve">Who is sufficient for such an honorable role </w:t>
      </w:r>
      <w:r w:rsidR="0051639A">
        <w:rPr>
          <w:sz w:val="24"/>
        </w:rPr>
        <w:t xml:space="preserve">              </w:t>
      </w:r>
      <w:proofErr w:type="gramStart"/>
      <w:r w:rsidR="0051639A">
        <w:rPr>
          <w:sz w:val="24"/>
        </w:rPr>
        <w:t xml:space="preserve">   </w:t>
      </w:r>
      <w:r w:rsidRPr="0051639A">
        <w:rPr>
          <w:b/>
          <w:sz w:val="24"/>
        </w:rPr>
        <w:t>(</w:t>
      </w:r>
      <w:proofErr w:type="gramEnd"/>
      <w:r w:rsidRPr="0051639A">
        <w:rPr>
          <w:b/>
          <w:sz w:val="24"/>
        </w:rPr>
        <w:t>v. 16c)?</w:t>
      </w:r>
    </w:p>
    <w:p w:rsidR="00C24A0A" w:rsidRDefault="00C24A0A" w:rsidP="00C24A0A">
      <w:pPr>
        <w:numPr>
          <w:ilvl w:val="5"/>
          <w:numId w:val="2"/>
        </w:numPr>
        <w:contextualSpacing/>
        <w:rPr>
          <w:sz w:val="24"/>
        </w:rPr>
      </w:pPr>
      <w:r>
        <w:rPr>
          <w:sz w:val="24"/>
        </w:rPr>
        <w:t xml:space="preserve">Not peddlers of the word of God like some </w:t>
      </w:r>
      <w:r w:rsidRPr="0051639A">
        <w:rPr>
          <w:b/>
          <w:sz w:val="24"/>
        </w:rPr>
        <w:t>(v. 17a).</w:t>
      </w:r>
    </w:p>
    <w:p w:rsidR="00C24A0A" w:rsidRDefault="00C24A0A" w:rsidP="00C24A0A">
      <w:pPr>
        <w:numPr>
          <w:ilvl w:val="5"/>
          <w:numId w:val="2"/>
        </w:numPr>
        <w:contextualSpacing/>
        <w:rPr>
          <w:sz w:val="24"/>
        </w:rPr>
      </w:pPr>
      <w:r>
        <w:rPr>
          <w:sz w:val="24"/>
        </w:rPr>
        <w:t>Rather, sincere speakers from God</w:t>
      </w:r>
      <w:r w:rsidR="00BD6EC4">
        <w:rPr>
          <w:sz w:val="24"/>
        </w:rPr>
        <w:t xml:space="preserve">, in His sight, in Christ </w:t>
      </w:r>
      <w:r w:rsidR="00BD6EC4" w:rsidRPr="0051639A">
        <w:rPr>
          <w:b/>
          <w:sz w:val="24"/>
        </w:rPr>
        <w:t>(v. 17b).</w:t>
      </w:r>
    </w:p>
    <w:p w:rsidR="00BD6EC4" w:rsidRPr="0051639A" w:rsidRDefault="00BD6EC4" w:rsidP="00BD6EC4">
      <w:pPr>
        <w:contextualSpacing/>
        <w:rPr>
          <w:b/>
          <w:sz w:val="28"/>
        </w:rPr>
      </w:pPr>
      <w:r w:rsidRPr="0051639A">
        <w:rPr>
          <w:b/>
          <w:sz w:val="28"/>
        </w:rPr>
        <w:t>Questions</w:t>
      </w:r>
    </w:p>
    <w:p w:rsidR="00BD6EC4" w:rsidRDefault="0051639A" w:rsidP="0051639A">
      <w:pPr>
        <w:pStyle w:val="ListParagraph"/>
        <w:numPr>
          <w:ilvl w:val="0"/>
          <w:numId w:val="3"/>
        </w:numPr>
        <w:rPr>
          <w:sz w:val="24"/>
        </w:rPr>
      </w:pPr>
      <w:r>
        <w:rPr>
          <w:sz w:val="24"/>
        </w:rPr>
        <w:t xml:space="preserve">Considering the great amount of reproof in 1 Corinthians, what do </w:t>
      </w:r>
      <w:r w:rsidRPr="009B4600">
        <w:rPr>
          <w:b/>
          <w:sz w:val="24"/>
        </w:rPr>
        <w:t>verses 3-4</w:t>
      </w:r>
      <w:r>
        <w:rPr>
          <w:sz w:val="24"/>
        </w:rPr>
        <w:t xml:space="preserve"> tell us about intentions behind such seemingly harsh teaching? </w:t>
      </w:r>
      <w:r w:rsidRPr="009B4600">
        <w:rPr>
          <w:b/>
          <w:sz w:val="24"/>
        </w:rPr>
        <w:t>(cf. 2 Timothy 3:16-17)</w:t>
      </w:r>
    </w:p>
    <w:p w:rsidR="009B4600" w:rsidRDefault="009B4600" w:rsidP="009B4600">
      <w:pPr>
        <w:pStyle w:val="ListParagraph"/>
        <w:rPr>
          <w:sz w:val="24"/>
        </w:rPr>
      </w:pPr>
    </w:p>
    <w:p w:rsidR="009B4600" w:rsidRDefault="009B4600" w:rsidP="009B4600">
      <w:pPr>
        <w:pStyle w:val="ListParagraph"/>
        <w:rPr>
          <w:sz w:val="24"/>
        </w:rPr>
      </w:pPr>
    </w:p>
    <w:p w:rsidR="009B4600" w:rsidRDefault="009B4600" w:rsidP="009B4600">
      <w:pPr>
        <w:pStyle w:val="ListParagraph"/>
        <w:rPr>
          <w:sz w:val="24"/>
        </w:rPr>
      </w:pPr>
    </w:p>
    <w:p w:rsidR="009B4600" w:rsidRDefault="009B4600" w:rsidP="009B4600">
      <w:pPr>
        <w:pStyle w:val="ListParagraph"/>
        <w:rPr>
          <w:sz w:val="24"/>
        </w:rPr>
      </w:pPr>
    </w:p>
    <w:p w:rsidR="0051639A" w:rsidRDefault="0051639A" w:rsidP="0051639A">
      <w:pPr>
        <w:pStyle w:val="ListParagraph"/>
        <w:numPr>
          <w:ilvl w:val="0"/>
          <w:numId w:val="3"/>
        </w:numPr>
        <w:rPr>
          <w:sz w:val="24"/>
        </w:rPr>
      </w:pPr>
      <w:r>
        <w:rPr>
          <w:sz w:val="24"/>
        </w:rPr>
        <w:t xml:space="preserve">How should the penitent be treated </w:t>
      </w:r>
      <w:r w:rsidRPr="009B4600">
        <w:rPr>
          <w:b/>
          <w:sz w:val="24"/>
        </w:rPr>
        <w:t>(vv. 5-11)?</w:t>
      </w:r>
      <w:r>
        <w:rPr>
          <w:sz w:val="24"/>
        </w:rPr>
        <w:t xml:space="preserve"> What does this say about the action of church discipline </w:t>
      </w:r>
      <w:r w:rsidRPr="009B4600">
        <w:rPr>
          <w:b/>
          <w:sz w:val="24"/>
        </w:rPr>
        <w:t>(cf. 1 Corinthians 5:5)?</w:t>
      </w:r>
    </w:p>
    <w:p w:rsidR="009B4600" w:rsidRDefault="009B4600" w:rsidP="009B4600">
      <w:pPr>
        <w:pStyle w:val="ListParagraph"/>
        <w:rPr>
          <w:sz w:val="24"/>
        </w:rPr>
      </w:pPr>
    </w:p>
    <w:p w:rsidR="009B4600" w:rsidRDefault="009B4600" w:rsidP="009B4600">
      <w:pPr>
        <w:pStyle w:val="ListParagraph"/>
        <w:rPr>
          <w:sz w:val="24"/>
        </w:rPr>
      </w:pPr>
    </w:p>
    <w:p w:rsidR="009B4600" w:rsidRDefault="009B4600" w:rsidP="009B4600">
      <w:pPr>
        <w:pStyle w:val="ListParagraph"/>
        <w:rPr>
          <w:sz w:val="24"/>
        </w:rPr>
      </w:pPr>
    </w:p>
    <w:p w:rsidR="009B4600" w:rsidRDefault="009B4600" w:rsidP="009B4600">
      <w:pPr>
        <w:pStyle w:val="ListParagraph"/>
        <w:rPr>
          <w:sz w:val="24"/>
        </w:rPr>
      </w:pPr>
    </w:p>
    <w:p w:rsidR="005353EE" w:rsidRPr="005353EE" w:rsidRDefault="009B4600" w:rsidP="005353EE">
      <w:pPr>
        <w:pStyle w:val="ListParagraph"/>
        <w:numPr>
          <w:ilvl w:val="0"/>
          <w:numId w:val="3"/>
        </w:numPr>
        <w:rPr>
          <w:sz w:val="24"/>
        </w:rPr>
      </w:pPr>
      <w:r>
        <w:rPr>
          <w:sz w:val="24"/>
        </w:rPr>
        <w:t xml:space="preserve">What do </w:t>
      </w:r>
      <w:r w:rsidRPr="0051639A">
        <w:rPr>
          <w:b/>
          <w:sz w:val="24"/>
        </w:rPr>
        <w:t>verses 14-17</w:t>
      </w:r>
      <w:r>
        <w:rPr>
          <w:sz w:val="24"/>
        </w:rPr>
        <w:t xml:space="preserve"> tell us about the process of salvation through the preaching of the gospel? What are the two general conditions of salvation? How does this compare to what is said in </w:t>
      </w:r>
      <w:r w:rsidRPr="0051639A">
        <w:rPr>
          <w:b/>
          <w:sz w:val="24"/>
        </w:rPr>
        <w:t>1 Corinthians 1:18ff?</w:t>
      </w:r>
    </w:p>
    <w:p w:rsidR="005353EE" w:rsidRDefault="005353EE" w:rsidP="005353EE">
      <w:pPr>
        <w:ind w:left="360"/>
        <w:rPr>
          <w:sz w:val="24"/>
        </w:rPr>
      </w:pPr>
    </w:p>
    <w:p w:rsidR="005353EE" w:rsidRPr="005353EE" w:rsidRDefault="005353EE" w:rsidP="005353EE">
      <w:pPr>
        <w:ind w:left="360"/>
        <w:rPr>
          <w:sz w:val="24"/>
        </w:rPr>
      </w:pPr>
      <w:bookmarkStart w:id="0" w:name="_GoBack"/>
      <w:bookmarkEnd w:id="0"/>
    </w:p>
    <w:p w:rsidR="0051639A" w:rsidRPr="005353EE" w:rsidRDefault="009B4600" w:rsidP="005353EE">
      <w:pPr>
        <w:pStyle w:val="ListParagraph"/>
        <w:numPr>
          <w:ilvl w:val="0"/>
          <w:numId w:val="3"/>
        </w:numPr>
        <w:rPr>
          <w:sz w:val="24"/>
        </w:rPr>
      </w:pPr>
      <w:r w:rsidRPr="005353EE">
        <w:rPr>
          <w:sz w:val="24"/>
        </w:rPr>
        <w:t xml:space="preserve">Should the gospel be used for monetary gain? </w:t>
      </w:r>
      <w:r w:rsidRPr="005353EE">
        <w:rPr>
          <w:b/>
          <w:sz w:val="24"/>
        </w:rPr>
        <w:t>(v. 17)</w:t>
      </w:r>
      <w:r w:rsidRPr="005353EE">
        <w:rPr>
          <w:sz w:val="24"/>
        </w:rPr>
        <w:t xml:space="preserve"> How might one go about abusing the gospel in this way?</w:t>
      </w:r>
    </w:p>
    <w:sectPr w:rsidR="0051639A" w:rsidRPr="005353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2F7" w:rsidRDefault="00B832F7" w:rsidP="000D22AA">
      <w:pPr>
        <w:spacing w:after="0" w:line="240" w:lineRule="auto"/>
      </w:pPr>
      <w:r>
        <w:separator/>
      </w:r>
    </w:p>
  </w:endnote>
  <w:endnote w:type="continuationSeparator" w:id="0">
    <w:p w:rsidR="00B832F7" w:rsidRDefault="00B832F7" w:rsidP="000D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05596"/>
      <w:docPartObj>
        <w:docPartGallery w:val="Page Numbers (Bottom of Page)"/>
        <w:docPartUnique/>
      </w:docPartObj>
    </w:sdtPr>
    <w:sdtEndPr>
      <w:rPr>
        <w:noProof/>
      </w:rPr>
    </w:sdtEndPr>
    <w:sdtContent>
      <w:p w:rsidR="000D22AA" w:rsidRDefault="000D22AA">
        <w:pPr>
          <w:pStyle w:val="Footer"/>
          <w:jc w:val="right"/>
        </w:pPr>
        <w:r>
          <w:t xml:space="preserve">2 Corinthians 2 – </w:t>
        </w:r>
        <w:r>
          <w:fldChar w:fldCharType="begin"/>
        </w:r>
        <w:r>
          <w:instrText xml:space="preserve"> PAGE   \* MERGEFORMAT </w:instrText>
        </w:r>
        <w:r>
          <w:fldChar w:fldCharType="separate"/>
        </w:r>
        <w:r w:rsidR="005353EE">
          <w:rPr>
            <w:noProof/>
          </w:rPr>
          <w:t>1</w:t>
        </w:r>
        <w:r>
          <w:rPr>
            <w:noProof/>
          </w:rPr>
          <w:fldChar w:fldCharType="end"/>
        </w:r>
      </w:p>
    </w:sdtContent>
  </w:sdt>
  <w:p w:rsidR="000D22AA" w:rsidRDefault="000D2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2F7" w:rsidRDefault="00B832F7" w:rsidP="000D22AA">
      <w:pPr>
        <w:spacing w:after="0" w:line="240" w:lineRule="auto"/>
      </w:pPr>
      <w:r>
        <w:separator/>
      </w:r>
    </w:p>
  </w:footnote>
  <w:footnote w:type="continuationSeparator" w:id="0">
    <w:p w:rsidR="00B832F7" w:rsidRDefault="00B832F7" w:rsidP="000D2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AA" w:rsidRDefault="000D22AA">
    <w:pPr>
      <w:pStyle w:val="Header"/>
    </w:pPr>
    <w:r>
      <w:t xml:space="preserve">A Study of 2 Corinthians (Elm Street church of </w:t>
    </w:r>
    <w:proofErr w:type="gramStart"/>
    <w:r>
      <w:t xml:space="preserve">Christ)   </w:t>
    </w:r>
    <w:proofErr w:type="gramEnd"/>
    <w:r>
      <w:t xml:space="preserve">                                            Material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5FC"/>
    <w:multiLevelType w:val="hybridMultilevel"/>
    <w:tmpl w:val="7B668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B204B"/>
    <w:multiLevelType w:val="hybridMultilevel"/>
    <w:tmpl w:val="2C32E5C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2865CC"/>
    <w:multiLevelType w:val="hybridMultilevel"/>
    <w:tmpl w:val="6FC08FAE"/>
    <w:lvl w:ilvl="0" w:tplc="F106F3F4">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AA"/>
    <w:rsid w:val="000D22AA"/>
    <w:rsid w:val="00232D73"/>
    <w:rsid w:val="0051639A"/>
    <w:rsid w:val="005353EE"/>
    <w:rsid w:val="007C5D8C"/>
    <w:rsid w:val="009B4600"/>
    <w:rsid w:val="00A94549"/>
    <w:rsid w:val="00B832F7"/>
    <w:rsid w:val="00BD6EC4"/>
    <w:rsid w:val="00C24A0A"/>
    <w:rsid w:val="00E71BC3"/>
    <w:rsid w:val="00F35B05"/>
    <w:rsid w:val="00F93BB2"/>
    <w:rsid w:val="00FD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5C82"/>
  <w15:chartTrackingRefBased/>
  <w15:docId w15:val="{7EE59A88-34DD-420F-B963-0E64CACB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A"/>
  </w:style>
  <w:style w:type="paragraph" w:styleId="Footer">
    <w:name w:val="footer"/>
    <w:basedOn w:val="Normal"/>
    <w:link w:val="FooterChar"/>
    <w:uiPriority w:val="99"/>
    <w:unhideWhenUsed/>
    <w:rsid w:val="000D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A"/>
  </w:style>
  <w:style w:type="paragraph" w:styleId="ListParagraph">
    <w:name w:val="List Paragraph"/>
    <w:basedOn w:val="Normal"/>
    <w:uiPriority w:val="34"/>
    <w:qFormat/>
    <w:rsid w:val="0051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16</cp:revision>
  <dcterms:created xsi:type="dcterms:W3CDTF">2017-06-14T22:31:00Z</dcterms:created>
  <dcterms:modified xsi:type="dcterms:W3CDTF">2017-06-14T23:19:00Z</dcterms:modified>
</cp:coreProperties>
</file>