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EBF" w:rsidRPr="000C1EBF" w:rsidRDefault="000C1EBF">
      <w:pPr>
        <w:rPr>
          <w:b/>
          <w:sz w:val="32"/>
        </w:rPr>
      </w:pPr>
      <w:r w:rsidRPr="000C1EBF">
        <w:rPr>
          <w:b/>
          <w:sz w:val="32"/>
        </w:rPr>
        <w:t>2 Corinthians 3</w:t>
      </w:r>
    </w:p>
    <w:p w:rsidR="000C1EBF" w:rsidRDefault="000C1EBF">
      <w:pPr>
        <w:rPr>
          <w:i/>
          <w:sz w:val="24"/>
        </w:rPr>
      </w:pPr>
      <w:r w:rsidRPr="000C1EBF">
        <w:rPr>
          <w:i/>
          <w:sz w:val="24"/>
        </w:rPr>
        <w:t xml:space="preserve">Paul alludes to the Judaizing teachers, noting that he had no need to commend himself.  He contrasts the glory of the New Covenant with the vain teaching of the </w:t>
      </w:r>
      <w:proofErr w:type="spellStart"/>
      <w:r w:rsidRPr="000C1EBF">
        <w:rPr>
          <w:i/>
          <w:sz w:val="24"/>
        </w:rPr>
        <w:t>Judaizers</w:t>
      </w:r>
      <w:proofErr w:type="spellEnd"/>
      <w:r w:rsidRPr="000C1EBF">
        <w:rPr>
          <w:i/>
          <w:sz w:val="24"/>
        </w:rPr>
        <w:t>.</w:t>
      </w:r>
      <w:r>
        <w:rPr>
          <w:i/>
          <w:sz w:val="24"/>
        </w:rPr>
        <w:t xml:space="preserve">              </w:t>
      </w:r>
      <w:r w:rsidRPr="000C1EBF">
        <w:rPr>
          <w:i/>
          <w:sz w:val="24"/>
        </w:rPr>
        <w:t>(Synopsis by Stan Cox)</w:t>
      </w:r>
    </w:p>
    <w:p w:rsidR="000C1EBF" w:rsidRDefault="000C1EBF" w:rsidP="000C1E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Paul’s Ministry, Appeals, and Admonitions </w:t>
      </w:r>
      <w:r w:rsidRPr="000E3D50">
        <w:rPr>
          <w:b/>
          <w:sz w:val="24"/>
        </w:rPr>
        <w:t>(1:3-7:16)</w:t>
      </w:r>
    </w:p>
    <w:p w:rsidR="000C1EBF" w:rsidRDefault="000C1EBF" w:rsidP="000C1EB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Suffering and Comfort </w:t>
      </w:r>
      <w:r>
        <w:rPr>
          <w:b/>
          <w:sz w:val="24"/>
        </w:rPr>
        <w:t>(1:3-11)</w:t>
      </w:r>
    </w:p>
    <w:p w:rsidR="000C1EBF" w:rsidRDefault="000C1EBF" w:rsidP="000C1EB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Paul’s Plans and Charge of Fickleness </w:t>
      </w:r>
      <w:r w:rsidRPr="000E3D50">
        <w:rPr>
          <w:b/>
          <w:sz w:val="24"/>
        </w:rPr>
        <w:t>(1:12-2:2)</w:t>
      </w:r>
    </w:p>
    <w:p w:rsidR="000C1EBF" w:rsidRDefault="000C1EBF" w:rsidP="000C1EB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Purpose for the Former Letter </w:t>
      </w:r>
      <w:r w:rsidRPr="000E3D50">
        <w:rPr>
          <w:b/>
          <w:sz w:val="24"/>
        </w:rPr>
        <w:t>(2:3-11)</w:t>
      </w:r>
    </w:p>
    <w:p w:rsidR="000C1EBF" w:rsidRDefault="000C1EBF" w:rsidP="000C1EB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The Ministry of the New Covenant </w:t>
      </w:r>
      <w:r w:rsidRPr="000E3D50">
        <w:rPr>
          <w:b/>
          <w:sz w:val="24"/>
        </w:rPr>
        <w:t>(2:12-7:16)</w:t>
      </w:r>
    </w:p>
    <w:p w:rsidR="000C1EBF" w:rsidRDefault="000C1EBF" w:rsidP="000C1EB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Led in Triumph </w:t>
      </w:r>
      <w:r>
        <w:rPr>
          <w:b/>
          <w:sz w:val="24"/>
        </w:rPr>
        <w:t>(2:12-17)</w:t>
      </w:r>
    </w:p>
    <w:p w:rsidR="000C1EBF" w:rsidRPr="004C2DFF" w:rsidRDefault="000C1EBF" w:rsidP="000C1EB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Letter of Recommendation, and Sufficiency of Ministry </w:t>
      </w:r>
      <w:r>
        <w:rPr>
          <w:b/>
          <w:sz w:val="24"/>
        </w:rPr>
        <w:t>(3:1-6)</w:t>
      </w:r>
    </w:p>
    <w:p w:rsidR="004C2DFF" w:rsidRDefault="00760BC1" w:rsidP="004C2DFF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No need for letters of commendation </w:t>
      </w:r>
      <w:r w:rsidRPr="008B0ED2">
        <w:rPr>
          <w:b/>
          <w:sz w:val="24"/>
        </w:rPr>
        <w:t>(vv. 1-3).</w:t>
      </w:r>
    </w:p>
    <w:p w:rsidR="00760BC1" w:rsidRDefault="00760BC1" w:rsidP="00760BC1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 xml:space="preserve">He does not mean to commend himself. For, he needs no letter of commendation </w:t>
      </w:r>
      <w:r w:rsidRPr="008B0ED2">
        <w:rPr>
          <w:b/>
          <w:sz w:val="24"/>
        </w:rPr>
        <w:t>(v. 1).</w:t>
      </w:r>
    </w:p>
    <w:p w:rsidR="00760BC1" w:rsidRDefault="00760BC1" w:rsidP="00760BC1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 xml:space="preserve">The Corinthians serve as his letter of commendation          </w:t>
      </w:r>
      <w:proofErr w:type="gramStart"/>
      <w:r>
        <w:rPr>
          <w:sz w:val="24"/>
        </w:rPr>
        <w:t xml:space="preserve">   </w:t>
      </w:r>
      <w:r w:rsidRPr="008B0ED2">
        <w:rPr>
          <w:b/>
          <w:sz w:val="24"/>
        </w:rPr>
        <w:t>(</w:t>
      </w:r>
      <w:proofErr w:type="gramEnd"/>
      <w:r w:rsidRPr="008B0ED2">
        <w:rPr>
          <w:b/>
          <w:sz w:val="24"/>
        </w:rPr>
        <w:t>vv. 2-3).</w:t>
      </w:r>
    </w:p>
    <w:p w:rsidR="00760BC1" w:rsidRDefault="00760BC1" w:rsidP="00760BC1">
      <w:pPr>
        <w:pStyle w:val="ListParagraph"/>
        <w:numPr>
          <w:ilvl w:val="4"/>
          <w:numId w:val="2"/>
        </w:numPr>
        <w:rPr>
          <w:sz w:val="24"/>
        </w:rPr>
      </w:pPr>
      <w:proofErr w:type="gramStart"/>
      <w:r>
        <w:rPr>
          <w:sz w:val="24"/>
        </w:rPr>
        <w:t>All</w:t>
      </w:r>
      <w:proofErr w:type="gramEnd"/>
      <w:r>
        <w:rPr>
          <w:sz w:val="24"/>
        </w:rPr>
        <w:t xml:space="preserve"> can read this letter </w:t>
      </w:r>
      <w:r w:rsidRPr="008B0ED2">
        <w:rPr>
          <w:b/>
          <w:sz w:val="24"/>
        </w:rPr>
        <w:t>(v. 2b).</w:t>
      </w:r>
    </w:p>
    <w:p w:rsidR="00760BC1" w:rsidRDefault="00760BC1" w:rsidP="00760BC1">
      <w:pPr>
        <w:pStyle w:val="ListParagraph"/>
        <w:numPr>
          <w:ilvl w:val="4"/>
          <w:numId w:val="2"/>
        </w:numPr>
        <w:rPr>
          <w:sz w:val="24"/>
        </w:rPr>
      </w:pPr>
      <w:r>
        <w:rPr>
          <w:sz w:val="24"/>
        </w:rPr>
        <w:t xml:space="preserve">The epistle is of Christ, ministered by the apostles, written by the Spirit of God on the heart </w:t>
      </w:r>
      <w:r w:rsidRPr="008B0ED2">
        <w:rPr>
          <w:b/>
          <w:sz w:val="24"/>
        </w:rPr>
        <w:t>(v. 3).</w:t>
      </w:r>
    </w:p>
    <w:p w:rsidR="00760BC1" w:rsidRDefault="00760BC1" w:rsidP="00760BC1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Sufficiency from God </w:t>
      </w:r>
      <w:r w:rsidRPr="008B0ED2">
        <w:rPr>
          <w:b/>
          <w:sz w:val="24"/>
        </w:rPr>
        <w:t>(vv. 4-6).</w:t>
      </w:r>
    </w:p>
    <w:p w:rsidR="00760BC1" w:rsidRDefault="008B0ED2" w:rsidP="00760BC1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 xml:space="preserve">His trust is based in Christ and the sufficiency God provides </w:t>
      </w:r>
      <w:r w:rsidRPr="008B0ED2">
        <w:rPr>
          <w:b/>
          <w:sz w:val="24"/>
        </w:rPr>
        <w:t>(vv. 4-5).</w:t>
      </w:r>
    </w:p>
    <w:p w:rsidR="008B0ED2" w:rsidRDefault="008B0ED2" w:rsidP="00760BC1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 xml:space="preserve">God has made him a sufficient minister of the new covenant </w:t>
      </w:r>
      <w:r w:rsidRPr="008B0ED2">
        <w:rPr>
          <w:b/>
          <w:sz w:val="24"/>
        </w:rPr>
        <w:t>(v. 6).</w:t>
      </w:r>
    </w:p>
    <w:p w:rsidR="008B0ED2" w:rsidRDefault="008B0ED2" w:rsidP="008B0ED2">
      <w:pPr>
        <w:pStyle w:val="ListParagraph"/>
        <w:numPr>
          <w:ilvl w:val="4"/>
          <w:numId w:val="2"/>
        </w:numPr>
        <w:rPr>
          <w:sz w:val="24"/>
        </w:rPr>
      </w:pPr>
      <w:r>
        <w:rPr>
          <w:sz w:val="24"/>
        </w:rPr>
        <w:t>Of the Spirit, no</w:t>
      </w:r>
      <w:r w:rsidR="005120B7">
        <w:rPr>
          <w:sz w:val="24"/>
        </w:rPr>
        <w:t>t</w:t>
      </w:r>
      <w:r>
        <w:rPr>
          <w:sz w:val="24"/>
        </w:rPr>
        <w:t xml:space="preserve"> the letter </w:t>
      </w:r>
      <w:r w:rsidRPr="008B0ED2">
        <w:rPr>
          <w:b/>
          <w:sz w:val="24"/>
        </w:rPr>
        <w:t>(v. 6b).</w:t>
      </w:r>
    </w:p>
    <w:p w:rsidR="008B0ED2" w:rsidRPr="008B0ED2" w:rsidRDefault="008B0ED2" w:rsidP="008B0ED2">
      <w:pPr>
        <w:pStyle w:val="ListParagraph"/>
        <w:numPr>
          <w:ilvl w:val="4"/>
          <w:numId w:val="2"/>
        </w:numPr>
        <w:rPr>
          <w:sz w:val="24"/>
        </w:rPr>
      </w:pPr>
      <w:r>
        <w:rPr>
          <w:sz w:val="24"/>
        </w:rPr>
        <w:t xml:space="preserve">The letter kills, but the Spirit gives life </w:t>
      </w:r>
      <w:r w:rsidRPr="008B0ED2">
        <w:rPr>
          <w:b/>
          <w:sz w:val="24"/>
        </w:rPr>
        <w:t>(v. 6c).</w:t>
      </w:r>
    </w:p>
    <w:p w:rsidR="000C1EBF" w:rsidRPr="008B0ED2" w:rsidRDefault="000C1EBF" w:rsidP="000C1EB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Contrast of OT Ministry and NT Ministry </w:t>
      </w:r>
      <w:r>
        <w:rPr>
          <w:b/>
          <w:sz w:val="24"/>
        </w:rPr>
        <w:t>(3:7-18)</w:t>
      </w:r>
      <w:r w:rsidR="00FA0587">
        <w:rPr>
          <w:b/>
          <w:sz w:val="24"/>
        </w:rPr>
        <w:t xml:space="preserve"> (cf. Exodus 34:29-35)</w:t>
      </w:r>
    </w:p>
    <w:p w:rsidR="008B0ED2" w:rsidRDefault="008A344D" w:rsidP="008B0ED2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Contrast of Covenant Glory </w:t>
      </w:r>
      <w:r w:rsidRPr="008A344D">
        <w:rPr>
          <w:b/>
          <w:sz w:val="24"/>
        </w:rPr>
        <w:t>(vv. 7-11).</w:t>
      </w:r>
    </w:p>
    <w:p w:rsidR="008A344D" w:rsidRDefault="008A344D" w:rsidP="008A344D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 xml:space="preserve">Ministry of death engraved on stones VS ministry of the Spirit </w:t>
      </w:r>
      <w:r w:rsidRPr="008A344D">
        <w:rPr>
          <w:b/>
          <w:sz w:val="24"/>
        </w:rPr>
        <w:t>(vv. 7-8).</w:t>
      </w:r>
    </w:p>
    <w:p w:rsidR="008A344D" w:rsidRDefault="008A344D" w:rsidP="008A344D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 xml:space="preserve">Ministry of condemnation VS ministry of righteousness </w:t>
      </w:r>
      <w:proofErr w:type="gramStart"/>
      <w:r>
        <w:rPr>
          <w:sz w:val="24"/>
        </w:rPr>
        <w:t xml:space="preserve">   </w:t>
      </w:r>
      <w:r w:rsidRPr="008A344D">
        <w:rPr>
          <w:b/>
          <w:sz w:val="24"/>
        </w:rPr>
        <w:t>(</w:t>
      </w:r>
      <w:proofErr w:type="gramEnd"/>
      <w:r w:rsidRPr="008A344D">
        <w:rPr>
          <w:b/>
          <w:sz w:val="24"/>
        </w:rPr>
        <w:t>vv. 9-10).</w:t>
      </w:r>
    </w:p>
    <w:p w:rsidR="008A344D" w:rsidRDefault="008A344D" w:rsidP="008A344D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 xml:space="preserve">Glory that passes away VS glory that remains </w:t>
      </w:r>
      <w:r w:rsidRPr="008A344D">
        <w:rPr>
          <w:b/>
          <w:sz w:val="24"/>
        </w:rPr>
        <w:t>(v. 11).</w:t>
      </w:r>
    </w:p>
    <w:p w:rsidR="008A344D" w:rsidRDefault="008A344D" w:rsidP="008B0ED2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Contrast of Ministry Openness (boldness) </w:t>
      </w:r>
      <w:r w:rsidRPr="00656BCC">
        <w:rPr>
          <w:b/>
          <w:sz w:val="24"/>
        </w:rPr>
        <w:t>(vv. 12-18).</w:t>
      </w:r>
    </w:p>
    <w:p w:rsidR="008A344D" w:rsidRDefault="006F10BB" w:rsidP="008A344D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 xml:space="preserve">The nature of the new covenant (more glorious) gives Paul boldness of speech in his ministry </w:t>
      </w:r>
      <w:r w:rsidRPr="00656BCC">
        <w:rPr>
          <w:b/>
          <w:sz w:val="24"/>
        </w:rPr>
        <w:t>(v. 12).</w:t>
      </w:r>
    </w:p>
    <w:p w:rsidR="006F10BB" w:rsidRDefault="006F10BB" w:rsidP="008A344D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 xml:space="preserve">Unlike Moses </w:t>
      </w:r>
      <w:r w:rsidRPr="00656BCC">
        <w:rPr>
          <w:b/>
          <w:sz w:val="24"/>
        </w:rPr>
        <w:t>(vv. 13-15).</w:t>
      </w:r>
    </w:p>
    <w:p w:rsidR="006F10BB" w:rsidRDefault="006F10BB" w:rsidP="006F10BB">
      <w:pPr>
        <w:pStyle w:val="ListParagraph"/>
        <w:numPr>
          <w:ilvl w:val="4"/>
          <w:numId w:val="2"/>
        </w:numPr>
        <w:rPr>
          <w:sz w:val="24"/>
        </w:rPr>
      </w:pPr>
      <w:r>
        <w:rPr>
          <w:sz w:val="24"/>
        </w:rPr>
        <w:t xml:space="preserve">Moses put a veil over his face so the Israelites could not see the glory fading away </w:t>
      </w:r>
      <w:r w:rsidRPr="00656BCC">
        <w:rPr>
          <w:b/>
          <w:sz w:val="24"/>
        </w:rPr>
        <w:t>(v. 13).</w:t>
      </w:r>
    </w:p>
    <w:p w:rsidR="006F10BB" w:rsidRDefault="006F10BB" w:rsidP="006F10BB">
      <w:pPr>
        <w:pStyle w:val="ListParagraph"/>
        <w:numPr>
          <w:ilvl w:val="4"/>
          <w:numId w:val="2"/>
        </w:numPr>
        <w:rPr>
          <w:sz w:val="24"/>
        </w:rPr>
      </w:pPr>
      <w:r>
        <w:rPr>
          <w:sz w:val="24"/>
        </w:rPr>
        <w:lastRenderedPageBreak/>
        <w:t xml:space="preserve">The veil is </w:t>
      </w:r>
      <w:proofErr w:type="spellStart"/>
      <w:r>
        <w:rPr>
          <w:sz w:val="24"/>
        </w:rPr>
        <w:t>unlifted</w:t>
      </w:r>
      <w:proofErr w:type="spellEnd"/>
      <w:r>
        <w:rPr>
          <w:sz w:val="24"/>
        </w:rPr>
        <w:t xml:space="preserve"> due to blinded minds, and</w:t>
      </w:r>
      <w:r w:rsidR="00021783">
        <w:rPr>
          <w:sz w:val="24"/>
        </w:rPr>
        <w:t xml:space="preserve"> remains in the reading of the OT without acceptance of Christ </w:t>
      </w:r>
      <w:r w:rsidR="00021783" w:rsidRPr="00656BCC">
        <w:rPr>
          <w:b/>
          <w:sz w:val="24"/>
        </w:rPr>
        <w:t>(v. 14).</w:t>
      </w:r>
    </w:p>
    <w:p w:rsidR="00021783" w:rsidRDefault="00021783" w:rsidP="006F10BB">
      <w:pPr>
        <w:pStyle w:val="ListParagraph"/>
        <w:numPr>
          <w:ilvl w:val="4"/>
          <w:numId w:val="2"/>
        </w:numPr>
        <w:rPr>
          <w:sz w:val="24"/>
        </w:rPr>
      </w:pPr>
      <w:r>
        <w:rPr>
          <w:sz w:val="24"/>
        </w:rPr>
        <w:t xml:space="preserve">The veil remains on the hearts of the unbelieving Jews even during Paul’s time </w:t>
      </w:r>
      <w:r w:rsidRPr="00656BCC">
        <w:rPr>
          <w:b/>
          <w:sz w:val="24"/>
        </w:rPr>
        <w:t>(v. 15).</w:t>
      </w:r>
    </w:p>
    <w:p w:rsidR="00021783" w:rsidRDefault="00021783" w:rsidP="00021783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 xml:space="preserve">The veil is taken away </w:t>
      </w:r>
      <w:r w:rsidRPr="00656BCC">
        <w:rPr>
          <w:b/>
          <w:sz w:val="24"/>
        </w:rPr>
        <w:t>(vv. 16-18):</w:t>
      </w:r>
    </w:p>
    <w:p w:rsidR="00021783" w:rsidRDefault="00021783" w:rsidP="00021783">
      <w:pPr>
        <w:pStyle w:val="ListParagraph"/>
        <w:numPr>
          <w:ilvl w:val="4"/>
          <w:numId w:val="2"/>
        </w:numPr>
        <w:rPr>
          <w:sz w:val="24"/>
        </w:rPr>
      </w:pPr>
      <w:r>
        <w:rPr>
          <w:sz w:val="24"/>
        </w:rPr>
        <w:t xml:space="preserve">When one turns to the Lord </w:t>
      </w:r>
      <w:r w:rsidRPr="00656BCC">
        <w:rPr>
          <w:b/>
          <w:sz w:val="24"/>
        </w:rPr>
        <w:t>(v. 16).</w:t>
      </w:r>
    </w:p>
    <w:p w:rsidR="00021783" w:rsidRDefault="00021783" w:rsidP="00021783">
      <w:pPr>
        <w:pStyle w:val="ListParagraph"/>
        <w:numPr>
          <w:ilvl w:val="4"/>
          <w:numId w:val="2"/>
        </w:numPr>
        <w:rPr>
          <w:sz w:val="24"/>
        </w:rPr>
      </w:pPr>
      <w:r>
        <w:rPr>
          <w:sz w:val="24"/>
        </w:rPr>
        <w:t xml:space="preserve">Because where the Spirit of the Lord is, there is liberty </w:t>
      </w:r>
      <w:r w:rsidRPr="00656BCC">
        <w:rPr>
          <w:b/>
          <w:sz w:val="24"/>
        </w:rPr>
        <w:t>(v. 17).</w:t>
      </w:r>
    </w:p>
    <w:p w:rsidR="00021783" w:rsidRDefault="00021783" w:rsidP="00021783">
      <w:pPr>
        <w:pStyle w:val="ListParagraph"/>
        <w:numPr>
          <w:ilvl w:val="4"/>
          <w:numId w:val="2"/>
        </w:numPr>
        <w:rPr>
          <w:sz w:val="24"/>
        </w:rPr>
      </w:pPr>
      <w:proofErr w:type="gramStart"/>
      <w:r>
        <w:rPr>
          <w:sz w:val="24"/>
        </w:rPr>
        <w:t>As a result of</w:t>
      </w:r>
      <w:proofErr w:type="gramEnd"/>
      <w:r>
        <w:rPr>
          <w:sz w:val="24"/>
        </w:rPr>
        <w:t xml:space="preserve"> turning to the Lord, and having the veil lifted, there is a transformation into the same image of glory by the Spirit of the Lord </w:t>
      </w:r>
      <w:r w:rsidRPr="00656BCC">
        <w:rPr>
          <w:b/>
          <w:sz w:val="24"/>
        </w:rPr>
        <w:t>(v. 18).</w:t>
      </w:r>
    </w:p>
    <w:p w:rsidR="00021783" w:rsidRPr="00021783" w:rsidRDefault="00021783" w:rsidP="00021783">
      <w:pPr>
        <w:rPr>
          <w:b/>
          <w:sz w:val="28"/>
        </w:rPr>
      </w:pPr>
      <w:r w:rsidRPr="00021783">
        <w:rPr>
          <w:b/>
          <w:sz w:val="28"/>
        </w:rPr>
        <w:t>Questions</w:t>
      </w:r>
    </w:p>
    <w:p w:rsidR="00656BCC" w:rsidRDefault="00656BCC" w:rsidP="0002178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In what way is the gospel message (New Testament) written on our hearts </w:t>
      </w:r>
      <w:r w:rsidRPr="00D745C6">
        <w:rPr>
          <w:b/>
          <w:sz w:val="24"/>
        </w:rPr>
        <w:t>(v. 2-3)?</w:t>
      </w:r>
      <w:r>
        <w:rPr>
          <w:sz w:val="24"/>
        </w:rPr>
        <w:t xml:space="preserve"> </w:t>
      </w:r>
      <w:r w:rsidR="00D745C6">
        <w:rPr>
          <w:sz w:val="24"/>
        </w:rPr>
        <w:t xml:space="preserve">     </w:t>
      </w:r>
      <w:r w:rsidRPr="00D745C6">
        <w:rPr>
          <w:b/>
          <w:sz w:val="24"/>
        </w:rPr>
        <w:t>(cf. Hebrews 8:10)</w:t>
      </w:r>
    </w:p>
    <w:p w:rsidR="00D745C6" w:rsidRDefault="00D745C6" w:rsidP="00D745C6">
      <w:pPr>
        <w:rPr>
          <w:sz w:val="24"/>
        </w:rPr>
      </w:pPr>
    </w:p>
    <w:p w:rsidR="00D745C6" w:rsidRDefault="00D745C6" w:rsidP="00D745C6">
      <w:pPr>
        <w:rPr>
          <w:sz w:val="24"/>
        </w:rPr>
      </w:pPr>
    </w:p>
    <w:p w:rsidR="00D745C6" w:rsidRDefault="00D745C6" w:rsidP="00D745C6">
      <w:pPr>
        <w:rPr>
          <w:sz w:val="24"/>
        </w:rPr>
      </w:pPr>
    </w:p>
    <w:p w:rsidR="00D745C6" w:rsidRPr="00D745C6" w:rsidRDefault="00D745C6" w:rsidP="00D745C6">
      <w:pPr>
        <w:rPr>
          <w:sz w:val="24"/>
        </w:rPr>
      </w:pPr>
    </w:p>
    <w:p w:rsidR="00021783" w:rsidRDefault="00656BCC" w:rsidP="0002178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In what way does the letter kill </w:t>
      </w:r>
      <w:r w:rsidRPr="00D745C6">
        <w:rPr>
          <w:b/>
          <w:sz w:val="24"/>
        </w:rPr>
        <w:t>(v. 6)?</w:t>
      </w:r>
      <w:r>
        <w:rPr>
          <w:sz w:val="24"/>
        </w:rPr>
        <w:t xml:space="preserve"> Does this mean that the Old Law was bad </w:t>
      </w:r>
      <w:r w:rsidR="00D745C6">
        <w:rPr>
          <w:sz w:val="24"/>
        </w:rPr>
        <w:t xml:space="preserve">         </w:t>
      </w:r>
      <w:proofErr w:type="gramStart"/>
      <w:r w:rsidR="00D745C6">
        <w:rPr>
          <w:sz w:val="24"/>
        </w:rPr>
        <w:t xml:space="preserve">   </w:t>
      </w:r>
      <w:r w:rsidRPr="00D745C6">
        <w:rPr>
          <w:b/>
          <w:sz w:val="24"/>
        </w:rPr>
        <w:t>(</w:t>
      </w:r>
      <w:proofErr w:type="gramEnd"/>
      <w:r w:rsidRPr="00D745C6">
        <w:rPr>
          <w:b/>
          <w:sz w:val="24"/>
        </w:rPr>
        <w:t>cf. Romans 7:12-13)?</w:t>
      </w:r>
    </w:p>
    <w:p w:rsidR="00D745C6" w:rsidRDefault="00D745C6" w:rsidP="00D745C6">
      <w:pPr>
        <w:rPr>
          <w:sz w:val="24"/>
        </w:rPr>
      </w:pPr>
    </w:p>
    <w:p w:rsidR="00D745C6" w:rsidRDefault="00D745C6" w:rsidP="00D745C6">
      <w:pPr>
        <w:rPr>
          <w:sz w:val="24"/>
        </w:rPr>
      </w:pPr>
    </w:p>
    <w:p w:rsidR="00D745C6" w:rsidRDefault="00D745C6" w:rsidP="00D745C6">
      <w:pPr>
        <w:rPr>
          <w:sz w:val="24"/>
        </w:rPr>
      </w:pPr>
    </w:p>
    <w:p w:rsidR="00D745C6" w:rsidRPr="00D745C6" w:rsidRDefault="00D745C6" w:rsidP="00D745C6">
      <w:pPr>
        <w:rPr>
          <w:sz w:val="24"/>
        </w:rPr>
      </w:pPr>
    </w:p>
    <w:p w:rsidR="00656BCC" w:rsidRPr="00021783" w:rsidRDefault="00D745C6" w:rsidP="0002178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How are we transformed </w:t>
      </w:r>
      <w:r w:rsidRPr="00D745C6">
        <w:rPr>
          <w:b/>
          <w:i/>
          <w:sz w:val="24"/>
        </w:rPr>
        <w:t>“into the same image from glory to glory, just as by the Spirit of the Lord” (v. 18)?</w:t>
      </w:r>
      <w:bookmarkStart w:id="0" w:name="_GoBack"/>
      <w:bookmarkEnd w:id="0"/>
    </w:p>
    <w:sectPr w:rsidR="00656BCC" w:rsidRPr="0002178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B0F" w:rsidRDefault="00F14B0F" w:rsidP="000C1EBF">
      <w:pPr>
        <w:spacing w:after="0" w:line="240" w:lineRule="auto"/>
      </w:pPr>
      <w:r>
        <w:separator/>
      </w:r>
    </w:p>
  </w:endnote>
  <w:endnote w:type="continuationSeparator" w:id="0">
    <w:p w:rsidR="00F14B0F" w:rsidRDefault="00F14B0F" w:rsidP="000C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318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EBF" w:rsidRDefault="000C1EBF">
        <w:pPr>
          <w:pStyle w:val="Footer"/>
          <w:jc w:val="right"/>
        </w:pPr>
        <w:r>
          <w:t xml:space="preserve">2 Corinthians 3 –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5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EBF" w:rsidRDefault="000C1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B0F" w:rsidRDefault="00F14B0F" w:rsidP="000C1EBF">
      <w:pPr>
        <w:spacing w:after="0" w:line="240" w:lineRule="auto"/>
      </w:pPr>
      <w:r>
        <w:separator/>
      </w:r>
    </w:p>
  </w:footnote>
  <w:footnote w:type="continuationSeparator" w:id="0">
    <w:p w:rsidR="00F14B0F" w:rsidRDefault="00F14B0F" w:rsidP="000C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BF" w:rsidRDefault="000C1EBF">
    <w:pPr>
      <w:pStyle w:val="Header"/>
    </w:pPr>
    <w:r>
      <w:t xml:space="preserve">A Study of 2 Corinthians (Elm Street church of </w:t>
    </w:r>
    <w:proofErr w:type="gramStart"/>
    <w:r>
      <w:t xml:space="preserve">Christ)   </w:t>
    </w:r>
    <w:proofErr w:type="gramEnd"/>
    <w:r>
      <w:t xml:space="preserve">                                            Material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204B"/>
    <w:multiLevelType w:val="hybridMultilevel"/>
    <w:tmpl w:val="2C32E5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2865CC"/>
    <w:multiLevelType w:val="hybridMultilevel"/>
    <w:tmpl w:val="25929E1A"/>
    <w:lvl w:ilvl="0" w:tplc="C1AEC3E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D5C6F"/>
    <w:multiLevelType w:val="hybridMultilevel"/>
    <w:tmpl w:val="A9968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BF"/>
    <w:rsid w:val="00021783"/>
    <w:rsid w:val="000C1EBF"/>
    <w:rsid w:val="004C2DFF"/>
    <w:rsid w:val="005120B7"/>
    <w:rsid w:val="00602B10"/>
    <w:rsid w:val="00656BCC"/>
    <w:rsid w:val="006F10BB"/>
    <w:rsid w:val="00760BC1"/>
    <w:rsid w:val="008A344D"/>
    <w:rsid w:val="008B0ED2"/>
    <w:rsid w:val="008B2C2B"/>
    <w:rsid w:val="00C007E5"/>
    <w:rsid w:val="00D745C6"/>
    <w:rsid w:val="00F14B0F"/>
    <w:rsid w:val="00FA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0B042"/>
  <w15:chartTrackingRefBased/>
  <w15:docId w15:val="{FF421B98-375A-497E-B259-F1EA188A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EBF"/>
  </w:style>
  <w:style w:type="paragraph" w:styleId="Footer">
    <w:name w:val="footer"/>
    <w:basedOn w:val="Normal"/>
    <w:link w:val="FooterChar"/>
    <w:uiPriority w:val="99"/>
    <w:unhideWhenUsed/>
    <w:rsid w:val="000C1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EBF"/>
  </w:style>
  <w:style w:type="paragraph" w:styleId="ListParagraph">
    <w:name w:val="List Paragraph"/>
    <w:basedOn w:val="Normal"/>
    <w:uiPriority w:val="34"/>
    <w:qFormat/>
    <w:rsid w:val="000C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17</cp:revision>
  <dcterms:created xsi:type="dcterms:W3CDTF">2017-06-21T17:28:00Z</dcterms:created>
  <dcterms:modified xsi:type="dcterms:W3CDTF">2017-06-21T22:34:00Z</dcterms:modified>
</cp:coreProperties>
</file>