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05200B" w:rsidRDefault="00241C9D">
      <w:pPr>
        <w:rPr>
          <w:b/>
          <w:sz w:val="32"/>
        </w:rPr>
      </w:pPr>
      <w:r w:rsidRPr="0005200B">
        <w:rPr>
          <w:b/>
          <w:sz w:val="32"/>
        </w:rPr>
        <w:t>Make No Provision for the Flesh</w:t>
      </w:r>
    </w:p>
    <w:p w:rsidR="00241C9D" w:rsidRPr="0005200B" w:rsidRDefault="00241C9D">
      <w:pPr>
        <w:rPr>
          <w:i/>
          <w:sz w:val="28"/>
        </w:rPr>
      </w:pPr>
      <w:r w:rsidRPr="0005200B">
        <w:rPr>
          <w:i/>
          <w:sz w:val="28"/>
        </w:rPr>
        <w:t>Romans 13:11-14</w:t>
      </w:r>
    </w:p>
    <w:p w:rsidR="00241C9D" w:rsidRPr="0005200B" w:rsidRDefault="00241C9D">
      <w:pPr>
        <w:rPr>
          <w:b/>
        </w:rPr>
      </w:pPr>
      <w:r w:rsidRPr="0005200B">
        <w:rPr>
          <w:b/>
        </w:rPr>
        <w:t>Introduction</w:t>
      </w:r>
    </w:p>
    <w:p w:rsidR="00210C9E" w:rsidRDefault="00210C9E" w:rsidP="00241C9D">
      <w:pPr>
        <w:pStyle w:val="ListParagraph"/>
        <w:numPr>
          <w:ilvl w:val="0"/>
          <w:numId w:val="1"/>
        </w:numPr>
      </w:pPr>
      <w:r>
        <w:t xml:space="preserve">The Christian has been </w:t>
      </w:r>
      <w:r w:rsidRPr="004456BA">
        <w:rPr>
          <w:b/>
          <w:i/>
          <w:highlight w:val="yellow"/>
        </w:rPr>
        <w:t>“delivered…from the power of darkness and conveyed…into the kingdom of the Son of [God’s] love” (Colossians 1:13).</w:t>
      </w:r>
    </w:p>
    <w:p w:rsidR="00210C9E" w:rsidRDefault="00210C9E" w:rsidP="00241C9D">
      <w:pPr>
        <w:pStyle w:val="ListParagraph"/>
        <w:numPr>
          <w:ilvl w:val="0"/>
          <w:numId w:val="1"/>
        </w:numPr>
      </w:pPr>
      <w:r>
        <w:t xml:space="preserve">As such, Christians are </w:t>
      </w:r>
      <w:r w:rsidRPr="004456BA">
        <w:rPr>
          <w:b/>
          <w:i/>
          <w:highlight w:val="yellow"/>
        </w:rPr>
        <w:t>“all sons of light and sons of the day</w:t>
      </w:r>
      <w:proofErr w:type="gramStart"/>
      <w:r w:rsidRPr="004456BA">
        <w:rPr>
          <w:b/>
          <w:i/>
          <w:highlight w:val="yellow"/>
        </w:rPr>
        <w:t>….not</w:t>
      </w:r>
      <w:proofErr w:type="gramEnd"/>
      <w:r w:rsidRPr="004456BA">
        <w:rPr>
          <w:b/>
          <w:i/>
          <w:highlight w:val="yellow"/>
        </w:rPr>
        <w:t xml:space="preserve"> of the night nor of darkness” (1 Thessalonians 5:5).</w:t>
      </w:r>
    </w:p>
    <w:p w:rsidR="00210C9E" w:rsidRPr="004456BA" w:rsidRDefault="00210C9E" w:rsidP="00210C9E">
      <w:pPr>
        <w:pStyle w:val="ListParagraph"/>
        <w:numPr>
          <w:ilvl w:val="0"/>
          <w:numId w:val="1"/>
        </w:numPr>
        <w:rPr>
          <w:b/>
          <w:i/>
        </w:rPr>
      </w:pPr>
      <w:r w:rsidRPr="004456BA">
        <w:rPr>
          <w:b/>
          <w:i/>
          <w:highlight w:val="yellow"/>
        </w:rPr>
        <w:t>“God did not appoint us to wrath, but to obtain salvation through our Lord Jesus Christ” (1 Thessalonians 5:9).</w:t>
      </w:r>
    </w:p>
    <w:p w:rsidR="00210C9E" w:rsidRDefault="00210C9E" w:rsidP="00210C9E">
      <w:pPr>
        <w:pStyle w:val="ListParagraph"/>
        <w:numPr>
          <w:ilvl w:val="0"/>
          <w:numId w:val="1"/>
        </w:numPr>
      </w:pPr>
      <w:r>
        <w:t>This salvation is nearer than when we first obeyed the gospel, and each day it draws nearer still.</w:t>
      </w:r>
    </w:p>
    <w:p w:rsidR="00210C9E" w:rsidRPr="004456BA" w:rsidRDefault="00210C9E" w:rsidP="00210C9E">
      <w:pPr>
        <w:pStyle w:val="ListParagraph"/>
        <w:numPr>
          <w:ilvl w:val="0"/>
          <w:numId w:val="1"/>
        </w:numPr>
        <w:rPr>
          <w:i/>
        </w:rPr>
      </w:pPr>
      <w:r w:rsidRPr="004456BA">
        <w:rPr>
          <w:i/>
        </w:rPr>
        <w:t xml:space="preserve">A runner who nears the finish line does not draw back due to his approach, but presses on. </w:t>
      </w:r>
      <w:r w:rsidRPr="004456BA">
        <w:rPr>
          <w:b/>
          <w:i/>
        </w:rPr>
        <w:t>(CC – finishing push.)</w:t>
      </w:r>
    </w:p>
    <w:p w:rsidR="00210C9E" w:rsidRDefault="00210C9E" w:rsidP="00210C9E">
      <w:pPr>
        <w:pStyle w:val="ListParagraph"/>
        <w:numPr>
          <w:ilvl w:val="0"/>
          <w:numId w:val="1"/>
        </w:numPr>
      </w:pPr>
      <w:r w:rsidRPr="004456BA">
        <w:t xml:space="preserve">The Christian should never draw back </w:t>
      </w:r>
      <w:r>
        <w:t xml:space="preserve">– </w:t>
      </w:r>
      <w:r w:rsidRPr="004456BA">
        <w:rPr>
          <w:b/>
          <w:i/>
          <w:highlight w:val="yellow"/>
        </w:rPr>
        <w:t>“But we are not of those who draw back to perdition, but of those who believe to the saving of the soul” (Hebrews 10:39).</w:t>
      </w:r>
    </w:p>
    <w:p w:rsidR="00210C9E" w:rsidRPr="004456BA" w:rsidRDefault="00210C9E" w:rsidP="00210C9E">
      <w:pPr>
        <w:pStyle w:val="ListParagraph"/>
        <w:numPr>
          <w:ilvl w:val="0"/>
          <w:numId w:val="1"/>
        </w:numPr>
        <w:rPr>
          <w:b/>
        </w:rPr>
      </w:pPr>
      <w:r w:rsidRPr="004456BA">
        <w:rPr>
          <w:b/>
        </w:rPr>
        <w:t>Paul admonishes against providing for the flesh. To do so is to draw back.</w:t>
      </w:r>
    </w:p>
    <w:p w:rsidR="0005200B" w:rsidRDefault="0005200B" w:rsidP="0005200B">
      <w:pPr>
        <w:pStyle w:val="ListParagraph"/>
        <w:numPr>
          <w:ilvl w:val="0"/>
          <w:numId w:val="2"/>
        </w:numPr>
      </w:pPr>
      <w:r>
        <w:t>Make No Provision for the Flesh</w:t>
      </w:r>
    </w:p>
    <w:p w:rsidR="00BA2BA3" w:rsidRDefault="00BA2BA3" w:rsidP="00BA2BA3">
      <w:pPr>
        <w:pStyle w:val="ListParagraph"/>
        <w:numPr>
          <w:ilvl w:val="0"/>
          <w:numId w:val="3"/>
        </w:numPr>
      </w:pPr>
      <w:r>
        <w:t>The Flesh</w:t>
      </w:r>
    </w:p>
    <w:p w:rsidR="00BA2BA3" w:rsidRDefault="00BA2BA3" w:rsidP="00BA2BA3">
      <w:pPr>
        <w:pStyle w:val="ListParagraph"/>
        <w:numPr>
          <w:ilvl w:val="1"/>
          <w:numId w:val="3"/>
        </w:numPr>
      </w:pPr>
      <w:r w:rsidRPr="00853A06">
        <w:rPr>
          <w:b/>
          <w:highlight w:val="yellow"/>
        </w:rPr>
        <w:t>Galatians 5:16-17</w:t>
      </w:r>
      <w:r>
        <w:t xml:space="preserve"> – One cannot do what he wants in the flesh (fulfilling fleshly desires opposed to God) and live spiritually.</w:t>
      </w:r>
    </w:p>
    <w:p w:rsidR="00BA2BA3" w:rsidRDefault="00BA2BA3" w:rsidP="00BA2BA3">
      <w:pPr>
        <w:pStyle w:val="ListParagraph"/>
        <w:numPr>
          <w:ilvl w:val="1"/>
          <w:numId w:val="3"/>
        </w:numPr>
      </w:pPr>
      <w:r w:rsidRPr="00853A06">
        <w:rPr>
          <w:b/>
          <w:i/>
          <w:highlight w:val="yellow"/>
        </w:rPr>
        <w:t>“For to be carnally minded is death, but to be spiritually minded is life and peace” (Romans 8:6)</w:t>
      </w:r>
      <w:r>
        <w:t>.</w:t>
      </w:r>
    </w:p>
    <w:p w:rsidR="00BA2BA3" w:rsidRDefault="000D62BB" w:rsidP="00BA2BA3">
      <w:pPr>
        <w:pStyle w:val="ListParagraph"/>
        <w:numPr>
          <w:ilvl w:val="1"/>
          <w:numId w:val="3"/>
        </w:numPr>
      </w:pPr>
      <w:r w:rsidRPr="00853A06">
        <w:rPr>
          <w:b/>
          <w:highlight w:val="yellow"/>
        </w:rPr>
        <w:t>Ephesians 2:3</w:t>
      </w:r>
      <w:r>
        <w:t xml:space="preserve"> – In the past we lived for the flesh. (Nature – habit</w:t>
      </w:r>
      <w:r w:rsidR="00853A06">
        <w:t xml:space="preserve">; manner; </w:t>
      </w:r>
      <w:r>
        <w:t>practice)</w:t>
      </w:r>
    </w:p>
    <w:p w:rsidR="00853A06" w:rsidRDefault="00853A06" w:rsidP="00BA2BA3">
      <w:pPr>
        <w:pStyle w:val="ListParagraph"/>
        <w:numPr>
          <w:ilvl w:val="1"/>
          <w:numId w:val="3"/>
        </w:numPr>
      </w:pPr>
      <w:r>
        <w:t xml:space="preserve">However, we were </w:t>
      </w:r>
      <w:r w:rsidRPr="00853A06">
        <w:rPr>
          <w:b/>
          <w:i/>
          <w:highlight w:val="yellow"/>
        </w:rPr>
        <w:t>“[cleansed]…from dead works to serve the living God” (Hebrews 9:14).</w:t>
      </w:r>
    </w:p>
    <w:p w:rsidR="00853A06" w:rsidRPr="00853A06" w:rsidRDefault="00853A06" w:rsidP="00BA2BA3">
      <w:pPr>
        <w:pStyle w:val="ListParagraph"/>
        <w:numPr>
          <w:ilvl w:val="1"/>
          <w:numId w:val="3"/>
        </w:numPr>
        <w:rPr>
          <w:b/>
        </w:rPr>
      </w:pPr>
      <w:r w:rsidRPr="00853A06">
        <w:rPr>
          <w:b/>
        </w:rPr>
        <w:t xml:space="preserve">The pull of the flesh still exists, but it must be resisted. This, to the extent that, there is no give to the flesh on any level. </w:t>
      </w:r>
      <w:r w:rsidRPr="00853A06">
        <w:rPr>
          <w:b/>
        </w:rPr>
        <w:sym w:font="Wingdings" w:char="F0E0"/>
      </w:r>
    </w:p>
    <w:p w:rsidR="00BA2BA3" w:rsidRDefault="00BA2BA3" w:rsidP="00BA2BA3">
      <w:pPr>
        <w:pStyle w:val="ListParagraph"/>
        <w:numPr>
          <w:ilvl w:val="0"/>
          <w:numId w:val="3"/>
        </w:numPr>
      </w:pPr>
      <w:r>
        <w:t>Make No Provision</w:t>
      </w:r>
    </w:p>
    <w:p w:rsidR="00202DC2" w:rsidRPr="001A0600" w:rsidRDefault="00202DC2" w:rsidP="00202DC2">
      <w:pPr>
        <w:pStyle w:val="ListParagraph"/>
        <w:numPr>
          <w:ilvl w:val="1"/>
          <w:numId w:val="3"/>
        </w:numPr>
        <w:rPr>
          <w:b/>
          <w:i/>
        </w:rPr>
      </w:pPr>
      <w:r w:rsidRPr="001A0600">
        <w:rPr>
          <w:b/>
          <w:i/>
          <w:highlight w:val="yellow"/>
        </w:rPr>
        <w:t>“Do not be deceived: ‘Evil company corrupts good habits’” (1 Corinthians 15:33).</w:t>
      </w:r>
    </w:p>
    <w:p w:rsidR="00202DC2" w:rsidRDefault="00202DC2" w:rsidP="00202DC2">
      <w:pPr>
        <w:pStyle w:val="ListParagraph"/>
        <w:numPr>
          <w:ilvl w:val="2"/>
          <w:numId w:val="3"/>
        </w:numPr>
      </w:pPr>
      <w:r>
        <w:t>Context: Those who suggest there is no resurrection.</w:t>
      </w:r>
    </w:p>
    <w:p w:rsidR="00202DC2" w:rsidRPr="001A0600" w:rsidRDefault="00202DC2" w:rsidP="00202DC2">
      <w:pPr>
        <w:pStyle w:val="ListParagraph"/>
        <w:numPr>
          <w:ilvl w:val="2"/>
          <w:numId w:val="3"/>
        </w:numPr>
        <w:rPr>
          <w:b/>
        </w:rPr>
      </w:pPr>
      <w:r w:rsidRPr="001A0600">
        <w:rPr>
          <w:b/>
        </w:rPr>
        <w:t>However, rings true for many circumstances. Keeping company with anything evil will lead to your corruption.</w:t>
      </w:r>
    </w:p>
    <w:p w:rsidR="00202DC2" w:rsidRPr="001A0600" w:rsidRDefault="00202DC2" w:rsidP="00202DC2">
      <w:pPr>
        <w:pStyle w:val="ListParagraph"/>
        <w:numPr>
          <w:ilvl w:val="1"/>
          <w:numId w:val="3"/>
        </w:numPr>
        <w:rPr>
          <w:b/>
          <w:i/>
        </w:rPr>
      </w:pPr>
      <w:r w:rsidRPr="001A0600">
        <w:rPr>
          <w:b/>
          <w:i/>
          <w:highlight w:val="yellow"/>
        </w:rPr>
        <w:t>“Your glorying is not good. Do you not know that a little leaven leavens the whole lump?” (1 Corinthians 5:6).</w:t>
      </w:r>
    </w:p>
    <w:p w:rsidR="000327B9" w:rsidRPr="00681668" w:rsidRDefault="00681668" w:rsidP="00681668">
      <w:pPr>
        <w:pStyle w:val="ListParagraph"/>
        <w:numPr>
          <w:ilvl w:val="1"/>
          <w:numId w:val="3"/>
        </w:numPr>
        <w:rPr>
          <w:b/>
          <w:i/>
        </w:rPr>
      </w:pPr>
      <w:r w:rsidRPr="00681668">
        <w:rPr>
          <w:b/>
          <w:i/>
        </w:rPr>
        <w:t xml:space="preserve">There are some things which we may do that provide occasion for the flesh. We must be willing to lay them aside lest we become corrupt. </w:t>
      </w:r>
      <w:r w:rsidRPr="00681668">
        <w:rPr>
          <w:b/>
          <w:i/>
        </w:rPr>
        <w:sym w:font="Wingdings" w:char="F0E0"/>
      </w:r>
    </w:p>
    <w:p w:rsidR="000327B9" w:rsidRDefault="000327B9" w:rsidP="000327B9">
      <w:pPr>
        <w:pStyle w:val="ListParagraph"/>
        <w:numPr>
          <w:ilvl w:val="1"/>
          <w:numId w:val="3"/>
        </w:numPr>
      </w:pPr>
      <w:r w:rsidRPr="001A0600">
        <w:rPr>
          <w:b/>
          <w:highlight w:val="yellow"/>
        </w:rPr>
        <w:t>Hebrews 12:1</w:t>
      </w:r>
      <w:r>
        <w:t xml:space="preserve"> – Difference between “weight” and “sin.”</w:t>
      </w:r>
    </w:p>
    <w:p w:rsidR="000327B9" w:rsidRDefault="000327B9" w:rsidP="000327B9">
      <w:pPr>
        <w:pStyle w:val="ListParagraph"/>
        <w:numPr>
          <w:ilvl w:val="2"/>
          <w:numId w:val="3"/>
        </w:numPr>
      </w:pPr>
      <w:r>
        <w:t>There are things which are not inherently sinful, but that may hinder us unnecessarily, and provide for the flesh.</w:t>
      </w:r>
    </w:p>
    <w:p w:rsidR="000327B9" w:rsidRPr="001A0600" w:rsidRDefault="000327B9" w:rsidP="000327B9">
      <w:pPr>
        <w:pStyle w:val="ListParagraph"/>
        <w:numPr>
          <w:ilvl w:val="2"/>
          <w:numId w:val="3"/>
        </w:numPr>
        <w:rPr>
          <w:b/>
        </w:rPr>
      </w:pPr>
      <w:r w:rsidRPr="001A0600">
        <w:rPr>
          <w:b/>
        </w:rPr>
        <w:t>Movies, books, entertainment in general, job, friends, etc.</w:t>
      </w:r>
    </w:p>
    <w:p w:rsidR="000327B9" w:rsidRPr="001A0600" w:rsidRDefault="000327B9" w:rsidP="001A0600">
      <w:pPr>
        <w:pStyle w:val="ListParagraph"/>
        <w:numPr>
          <w:ilvl w:val="1"/>
          <w:numId w:val="3"/>
        </w:numPr>
        <w:rPr>
          <w:b/>
        </w:rPr>
      </w:pPr>
      <w:r w:rsidRPr="001A0600">
        <w:rPr>
          <w:b/>
        </w:rPr>
        <w:lastRenderedPageBreak/>
        <w:t>We must not have the mind to inch as close to the preci</w:t>
      </w:r>
      <w:r w:rsidR="001A0600">
        <w:rPr>
          <w:b/>
        </w:rPr>
        <w:t xml:space="preserve">pice as possible, </w:t>
      </w:r>
      <w:r w:rsidR="001A0600" w:rsidRPr="001A0600">
        <w:rPr>
          <w:b/>
          <w:u w:val="single"/>
        </w:rPr>
        <w:t>but to keep ourselves at a safe distance, i.e. as far away as possible.</w:t>
      </w:r>
    </w:p>
    <w:p w:rsidR="0005200B" w:rsidRDefault="0005200B" w:rsidP="0005200B">
      <w:pPr>
        <w:pStyle w:val="ListParagraph"/>
        <w:numPr>
          <w:ilvl w:val="0"/>
          <w:numId w:val="2"/>
        </w:numPr>
      </w:pPr>
      <w:r>
        <w:t>The Progressiveness of the Flesh</w:t>
      </w:r>
    </w:p>
    <w:p w:rsidR="00E42534" w:rsidRPr="00280D38" w:rsidRDefault="00E42534" w:rsidP="00E42534">
      <w:pPr>
        <w:pStyle w:val="ListParagraph"/>
        <w:numPr>
          <w:ilvl w:val="0"/>
          <w:numId w:val="4"/>
        </w:numPr>
        <w:rPr>
          <w:b/>
        </w:rPr>
      </w:pPr>
      <w:r w:rsidRPr="00280D38">
        <w:rPr>
          <w:b/>
        </w:rPr>
        <w:t>Sin will take you further than you want to go, keep you longer than you want to stay, and cost you more than you want to pay.</w:t>
      </w:r>
    </w:p>
    <w:p w:rsidR="00E42534" w:rsidRPr="00280D38" w:rsidRDefault="00202DC2" w:rsidP="00E42534">
      <w:pPr>
        <w:pStyle w:val="ListParagraph"/>
        <w:numPr>
          <w:ilvl w:val="0"/>
          <w:numId w:val="4"/>
        </w:numPr>
        <w:rPr>
          <w:b/>
          <w:i/>
        </w:rPr>
      </w:pPr>
      <w:r w:rsidRPr="00280D38">
        <w:rPr>
          <w:b/>
          <w:i/>
          <w:highlight w:val="yellow"/>
        </w:rPr>
        <w:t>“not in revelry and drunkenness”</w:t>
      </w:r>
    </w:p>
    <w:p w:rsidR="00280D38" w:rsidRDefault="00280D38" w:rsidP="00280D38">
      <w:pPr>
        <w:pStyle w:val="ListParagraph"/>
        <w:numPr>
          <w:ilvl w:val="1"/>
          <w:numId w:val="4"/>
        </w:numPr>
      </w:pPr>
      <w:r w:rsidRPr="00280D38">
        <w:rPr>
          <w:b/>
        </w:rPr>
        <w:t>Revelry</w:t>
      </w:r>
      <w:r>
        <w:t xml:space="preserve"> – </w:t>
      </w:r>
      <w:proofErr w:type="spellStart"/>
      <w:r w:rsidRPr="00280D38">
        <w:rPr>
          <w:i/>
        </w:rPr>
        <w:t>kōmos</w:t>
      </w:r>
      <w:proofErr w:type="spellEnd"/>
      <w:r>
        <w:t xml:space="preserve"> – "a revel, carousal," the concomitant and consequence of drunkenness. (VINE)</w:t>
      </w:r>
    </w:p>
    <w:p w:rsidR="00280D38" w:rsidRDefault="00C05F5C" w:rsidP="00C05F5C">
      <w:pPr>
        <w:pStyle w:val="ListParagraph"/>
        <w:numPr>
          <w:ilvl w:val="2"/>
          <w:numId w:val="4"/>
        </w:numPr>
      </w:pPr>
      <w:r>
        <w:t xml:space="preserve">That which is produced by alcohol consumption. (NOT </w:t>
      </w:r>
      <w:r w:rsidR="0034357C">
        <w:t>THE GREATEST LEVEL EXPRESSED IN SCRIPTURE)</w:t>
      </w:r>
    </w:p>
    <w:p w:rsidR="00280D38" w:rsidRDefault="00280D38" w:rsidP="00280D38">
      <w:pPr>
        <w:pStyle w:val="ListParagraph"/>
        <w:numPr>
          <w:ilvl w:val="2"/>
          <w:numId w:val="4"/>
        </w:numPr>
      </w:pPr>
      <w:r>
        <w:t>Inebriated enough to feel in control, but with enough lowering of the inhibitions to participate in revelry.</w:t>
      </w:r>
    </w:p>
    <w:p w:rsidR="00280D38" w:rsidRDefault="00280D38" w:rsidP="00280D38">
      <w:pPr>
        <w:pStyle w:val="ListParagraph"/>
        <w:numPr>
          <w:ilvl w:val="1"/>
          <w:numId w:val="4"/>
        </w:numPr>
      </w:pPr>
      <w:r w:rsidRPr="00280D38">
        <w:rPr>
          <w:b/>
        </w:rPr>
        <w:t>Drunkenness</w:t>
      </w:r>
      <w:r>
        <w:t xml:space="preserve"> – </w:t>
      </w:r>
      <w:proofErr w:type="spellStart"/>
      <w:r w:rsidRPr="00280D38">
        <w:rPr>
          <w:i/>
        </w:rPr>
        <w:t>methe</w:t>
      </w:r>
      <w:proofErr w:type="spellEnd"/>
      <w:r w:rsidRPr="00280D38">
        <w:rPr>
          <w:i/>
        </w:rPr>
        <w:t>̄</w:t>
      </w:r>
      <w:r>
        <w:t xml:space="preserve"> – intoxication; drunkenness (THAYER)</w:t>
      </w:r>
    </w:p>
    <w:p w:rsidR="00280D38" w:rsidRDefault="00280D38" w:rsidP="00280D38">
      <w:pPr>
        <w:pStyle w:val="ListParagraph"/>
        <w:numPr>
          <w:ilvl w:val="2"/>
          <w:numId w:val="4"/>
        </w:numPr>
      </w:pPr>
      <w:r>
        <w:t>“To be pretty well drunk.” (LIDDELL-SCOTT)</w:t>
      </w:r>
    </w:p>
    <w:p w:rsidR="00280D38" w:rsidRDefault="00280D38" w:rsidP="00280D38">
      <w:pPr>
        <w:pStyle w:val="ListParagraph"/>
        <w:numPr>
          <w:ilvl w:val="2"/>
          <w:numId w:val="4"/>
        </w:numPr>
      </w:pPr>
      <w:r>
        <w:t>“stronger, and expressing a worse excess.” (R.C. TRENCH)</w:t>
      </w:r>
    </w:p>
    <w:p w:rsidR="00280D38" w:rsidRPr="001A7B56" w:rsidRDefault="00280D38" w:rsidP="00280D38">
      <w:pPr>
        <w:pStyle w:val="ListParagraph"/>
        <w:numPr>
          <w:ilvl w:val="2"/>
          <w:numId w:val="4"/>
        </w:numPr>
        <w:rPr>
          <w:b/>
          <w:u w:val="single"/>
        </w:rPr>
      </w:pPr>
      <w:r w:rsidRPr="001A7B56">
        <w:rPr>
          <w:b/>
          <w:u w:val="single"/>
        </w:rPr>
        <w:t xml:space="preserve">Cause and Effect – </w:t>
      </w:r>
      <w:proofErr w:type="spellStart"/>
      <w:r w:rsidRPr="001A7B56">
        <w:rPr>
          <w:b/>
          <w:u w:val="single"/>
        </w:rPr>
        <w:t>kōmos</w:t>
      </w:r>
      <w:proofErr w:type="spellEnd"/>
      <w:r w:rsidRPr="001A7B56">
        <w:rPr>
          <w:b/>
          <w:u w:val="single"/>
        </w:rPr>
        <w:t xml:space="preserve"> (lesser) leads to </w:t>
      </w:r>
      <w:proofErr w:type="spellStart"/>
      <w:r w:rsidRPr="001A7B56">
        <w:rPr>
          <w:b/>
          <w:u w:val="single"/>
        </w:rPr>
        <w:t>methe</w:t>
      </w:r>
      <w:proofErr w:type="spellEnd"/>
      <w:r w:rsidRPr="001A7B56">
        <w:rPr>
          <w:b/>
          <w:u w:val="single"/>
        </w:rPr>
        <w:t>̄ (greater) insofar as the degree of drunkenness goes, and that which accompanies the drunkenness (revelry).</w:t>
      </w:r>
    </w:p>
    <w:p w:rsidR="00280D38" w:rsidRDefault="00280D38" w:rsidP="00280D38">
      <w:pPr>
        <w:pStyle w:val="ListParagraph"/>
        <w:numPr>
          <w:ilvl w:val="1"/>
          <w:numId w:val="4"/>
        </w:numPr>
      </w:pPr>
      <w:r w:rsidRPr="00280D38">
        <w:rPr>
          <w:b/>
          <w:highlight w:val="yellow"/>
        </w:rPr>
        <w:t>1 Peter 4:3</w:t>
      </w:r>
      <w:r>
        <w:t xml:space="preserve"> – addition of </w:t>
      </w:r>
      <w:proofErr w:type="spellStart"/>
      <w:r w:rsidRPr="00280D38">
        <w:rPr>
          <w:i/>
        </w:rPr>
        <w:t>potos</w:t>
      </w:r>
      <w:proofErr w:type="spellEnd"/>
      <w:r>
        <w:t xml:space="preserve"> and </w:t>
      </w:r>
      <w:proofErr w:type="spellStart"/>
      <w:r w:rsidRPr="00280D38">
        <w:rPr>
          <w:i/>
        </w:rPr>
        <w:t>oinophlygia</w:t>
      </w:r>
      <w:proofErr w:type="spellEnd"/>
      <w:r w:rsidRPr="00280D38">
        <w:rPr>
          <w:i/>
        </w:rPr>
        <w:t>.</w:t>
      </w:r>
    </w:p>
    <w:p w:rsidR="00280D38" w:rsidRDefault="00280D38" w:rsidP="00280D38">
      <w:pPr>
        <w:pStyle w:val="ListParagraph"/>
        <w:numPr>
          <w:ilvl w:val="2"/>
          <w:numId w:val="4"/>
        </w:numPr>
      </w:pPr>
      <w:r w:rsidRPr="00280D38">
        <w:rPr>
          <w:b/>
        </w:rPr>
        <w:t>Drunkenness</w:t>
      </w:r>
      <w:r>
        <w:t xml:space="preserve"> – </w:t>
      </w:r>
      <w:proofErr w:type="spellStart"/>
      <w:r w:rsidRPr="00280D38">
        <w:rPr>
          <w:i/>
        </w:rPr>
        <w:t>oinophlygia</w:t>
      </w:r>
      <w:proofErr w:type="spellEnd"/>
      <w:r>
        <w:t xml:space="preserve"> – an overflow of wine. (STRONG)</w:t>
      </w:r>
    </w:p>
    <w:p w:rsidR="00280D38" w:rsidRDefault="00280D38" w:rsidP="00280D38">
      <w:pPr>
        <w:pStyle w:val="ListParagraph"/>
        <w:numPr>
          <w:ilvl w:val="3"/>
          <w:numId w:val="4"/>
        </w:numPr>
      </w:pPr>
      <w:r>
        <w:t xml:space="preserve">“It marks a </w:t>
      </w:r>
      <w:proofErr w:type="gramStart"/>
      <w:r>
        <w:t>step in</w:t>
      </w:r>
      <w:proofErr w:type="gramEnd"/>
      <w:r>
        <w:t xml:space="preserve"> advance of </w:t>
      </w:r>
      <w:proofErr w:type="spellStart"/>
      <w:r>
        <w:t>methe</w:t>
      </w:r>
      <w:proofErr w:type="spellEnd"/>
      <w:r>
        <w:t>̄ (to be pretty well drunk).” (TRENCH)</w:t>
      </w:r>
    </w:p>
    <w:p w:rsidR="00280D38" w:rsidRDefault="00280D38" w:rsidP="00280D38">
      <w:pPr>
        <w:pStyle w:val="ListParagraph"/>
        <w:numPr>
          <w:ilvl w:val="3"/>
          <w:numId w:val="4"/>
        </w:numPr>
      </w:pPr>
      <w:r>
        <w:t>Greatest form of intoxication in this text.</w:t>
      </w:r>
    </w:p>
    <w:p w:rsidR="00280D38" w:rsidRDefault="00280D38" w:rsidP="00280D38">
      <w:pPr>
        <w:pStyle w:val="ListParagraph"/>
        <w:numPr>
          <w:ilvl w:val="2"/>
          <w:numId w:val="4"/>
        </w:numPr>
      </w:pPr>
      <w:r w:rsidRPr="00280D38">
        <w:rPr>
          <w:b/>
        </w:rPr>
        <w:t>Drinking parties</w:t>
      </w:r>
      <w:r>
        <w:t xml:space="preserve"> – </w:t>
      </w:r>
      <w:proofErr w:type="spellStart"/>
      <w:r w:rsidRPr="00280D38">
        <w:rPr>
          <w:i/>
        </w:rPr>
        <w:t>potos</w:t>
      </w:r>
      <w:proofErr w:type="spellEnd"/>
      <w:r>
        <w:t xml:space="preserve"> – a drinking. (VINE; STRONG; THAYER)</w:t>
      </w:r>
    </w:p>
    <w:p w:rsidR="00280D38" w:rsidRDefault="00280D38" w:rsidP="00280D38">
      <w:pPr>
        <w:pStyle w:val="ListParagraph"/>
        <w:numPr>
          <w:ilvl w:val="3"/>
          <w:numId w:val="4"/>
        </w:numPr>
      </w:pPr>
      <w:r>
        <w:t>“the drinking bout, the banquet, the symposium, not of necessity excessive…, but giving opportunity for excess.” (R.C. TRENCH)</w:t>
      </w:r>
    </w:p>
    <w:p w:rsidR="00280D38" w:rsidRDefault="00280D38" w:rsidP="00280D38">
      <w:pPr>
        <w:pStyle w:val="ListParagraph"/>
        <w:numPr>
          <w:ilvl w:val="3"/>
          <w:numId w:val="4"/>
        </w:numPr>
      </w:pPr>
      <w:r>
        <w:t>“It means properly drinking; an act of drinking; then a drinking bout; drinking together.” (Albert Barnes’ Notes on the Bible, 1 Peter 4:3)</w:t>
      </w:r>
    </w:p>
    <w:p w:rsidR="00280D38" w:rsidRDefault="00280D38" w:rsidP="00280D38">
      <w:pPr>
        <w:pStyle w:val="ListParagraph"/>
        <w:numPr>
          <w:ilvl w:val="3"/>
          <w:numId w:val="4"/>
        </w:numPr>
      </w:pPr>
      <w:r>
        <w:t>Lowest degree of intoxication in this text.</w:t>
      </w:r>
    </w:p>
    <w:p w:rsidR="00280D38" w:rsidRPr="00681668" w:rsidRDefault="00280D38" w:rsidP="00280D38">
      <w:pPr>
        <w:pStyle w:val="ListParagraph"/>
        <w:numPr>
          <w:ilvl w:val="1"/>
          <w:numId w:val="4"/>
        </w:numPr>
        <w:rPr>
          <w:b/>
          <w:i/>
        </w:rPr>
      </w:pPr>
      <w:r w:rsidRPr="00681668">
        <w:rPr>
          <w:b/>
          <w:i/>
          <w:highlight w:val="yellow"/>
        </w:rPr>
        <w:t>“Do not look on the wine when it is red, when it sparkles in the cup, when it swirls around smoothly; at the last it bites like a serpent, and stings like a viper” (Proverbs 23:31-32).</w:t>
      </w:r>
    </w:p>
    <w:p w:rsidR="00280D38" w:rsidRDefault="00280D38" w:rsidP="00280D38">
      <w:pPr>
        <w:pStyle w:val="ListParagraph"/>
        <w:numPr>
          <w:ilvl w:val="1"/>
          <w:numId w:val="4"/>
        </w:numPr>
      </w:pPr>
      <w:r w:rsidRPr="00681668">
        <w:rPr>
          <w:b/>
        </w:rPr>
        <w:t>Elders</w:t>
      </w:r>
      <w:r>
        <w:t xml:space="preserve"> – </w:t>
      </w:r>
      <w:r w:rsidRPr="00681668">
        <w:rPr>
          <w:b/>
          <w:i/>
          <w:highlight w:val="yellow"/>
        </w:rPr>
        <w:t>“not given to wine” (1 Timothy 3:3).</w:t>
      </w:r>
      <w:r>
        <w:t xml:space="preserve"> (</w:t>
      </w:r>
      <w:r w:rsidRPr="00681668">
        <w:rPr>
          <w:b/>
        </w:rPr>
        <w:t xml:space="preserve">not near, </w:t>
      </w:r>
      <w:proofErr w:type="gramStart"/>
      <w:r w:rsidRPr="00681668">
        <w:rPr>
          <w:b/>
        </w:rPr>
        <w:t>beside,</w:t>
      </w:r>
      <w:proofErr w:type="gramEnd"/>
      <w:r w:rsidRPr="00681668">
        <w:rPr>
          <w:b/>
        </w:rPr>
        <w:t xml:space="preserve"> in the vicinity of, or at proximity with wine</w:t>
      </w:r>
      <w:r>
        <w:t>)</w:t>
      </w:r>
    </w:p>
    <w:p w:rsidR="00280D38" w:rsidRPr="00681668" w:rsidRDefault="00280D38" w:rsidP="00280D38">
      <w:pPr>
        <w:pStyle w:val="ListParagraph"/>
        <w:numPr>
          <w:ilvl w:val="1"/>
          <w:numId w:val="4"/>
        </w:numPr>
        <w:rPr>
          <w:b/>
        </w:rPr>
      </w:pPr>
      <w:r w:rsidRPr="00681668">
        <w:rPr>
          <w:b/>
        </w:rPr>
        <w:t xml:space="preserve">Being near alcohol may lead to </w:t>
      </w:r>
      <w:proofErr w:type="spellStart"/>
      <w:r w:rsidRPr="00681668">
        <w:rPr>
          <w:b/>
          <w:i/>
        </w:rPr>
        <w:t>potos</w:t>
      </w:r>
      <w:proofErr w:type="spellEnd"/>
      <w:r w:rsidRPr="00681668">
        <w:rPr>
          <w:b/>
        </w:rPr>
        <w:t xml:space="preserve">, which very well may lead to </w:t>
      </w:r>
      <w:proofErr w:type="spellStart"/>
      <w:r w:rsidRPr="00681668">
        <w:rPr>
          <w:b/>
          <w:i/>
        </w:rPr>
        <w:t>methe</w:t>
      </w:r>
      <w:proofErr w:type="spellEnd"/>
      <w:r w:rsidRPr="00681668">
        <w:rPr>
          <w:b/>
        </w:rPr>
        <w:t xml:space="preserve">, then to </w:t>
      </w:r>
      <w:proofErr w:type="spellStart"/>
      <w:r w:rsidR="00681668" w:rsidRPr="00681668">
        <w:rPr>
          <w:b/>
          <w:i/>
        </w:rPr>
        <w:t>oi</w:t>
      </w:r>
      <w:r w:rsidRPr="00681668">
        <w:rPr>
          <w:b/>
          <w:i/>
        </w:rPr>
        <w:t>nophlygia</w:t>
      </w:r>
      <w:proofErr w:type="spellEnd"/>
      <w:r w:rsidRPr="00681668">
        <w:rPr>
          <w:b/>
        </w:rPr>
        <w:t xml:space="preserve"> – Progressive!</w:t>
      </w:r>
      <w:r w:rsidR="00681668" w:rsidRPr="00681668">
        <w:rPr>
          <w:b/>
        </w:rPr>
        <w:t xml:space="preserve"> – DO NOT PROVIDE!</w:t>
      </w:r>
    </w:p>
    <w:p w:rsidR="00202DC2" w:rsidRPr="00D81138" w:rsidRDefault="00202DC2" w:rsidP="00E42534">
      <w:pPr>
        <w:pStyle w:val="ListParagraph"/>
        <w:numPr>
          <w:ilvl w:val="0"/>
          <w:numId w:val="4"/>
        </w:numPr>
        <w:rPr>
          <w:b/>
          <w:i/>
        </w:rPr>
      </w:pPr>
      <w:r w:rsidRPr="00D81138">
        <w:rPr>
          <w:b/>
          <w:i/>
          <w:highlight w:val="yellow"/>
        </w:rPr>
        <w:t>“not in lewdness and lust”</w:t>
      </w:r>
    </w:p>
    <w:p w:rsidR="003C4204" w:rsidRDefault="003C4204" w:rsidP="003C4204">
      <w:pPr>
        <w:pStyle w:val="ListParagraph"/>
        <w:numPr>
          <w:ilvl w:val="1"/>
          <w:numId w:val="4"/>
        </w:numPr>
      </w:pPr>
      <w:r w:rsidRPr="002D5D23">
        <w:rPr>
          <w:b/>
        </w:rPr>
        <w:t xml:space="preserve">Lusts </w:t>
      </w:r>
      <w:r>
        <w:t xml:space="preserve">– </w:t>
      </w:r>
      <w:proofErr w:type="spellStart"/>
      <w:r w:rsidRPr="002D5D23">
        <w:rPr>
          <w:i/>
        </w:rPr>
        <w:t>aselgeia</w:t>
      </w:r>
      <w:proofErr w:type="spellEnd"/>
      <w:r>
        <w:t xml:space="preserve"> – </w:t>
      </w:r>
      <w:r w:rsidRPr="003C4204">
        <w:t>"unbridled lust, excess, licentiousness, lasciviousness, wantonness, outrageousness, shamelessness, insolence"</w:t>
      </w:r>
    </w:p>
    <w:p w:rsidR="003C4204" w:rsidRDefault="003C4204" w:rsidP="003C4204">
      <w:pPr>
        <w:pStyle w:val="ListParagraph"/>
        <w:numPr>
          <w:ilvl w:val="2"/>
          <w:numId w:val="4"/>
        </w:numPr>
      </w:pPr>
      <w:r w:rsidRPr="003C4204">
        <w:t>"wanton (acts or) manners, as filthy words, indecent bodily movements, unchaste handling of males and females, etc." (</w:t>
      </w:r>
      <w:proofErr w:type="spellStart"/>
      <w:r w:rsidRPr="003C4204">
        <w:t>Fritzsche</w:t>
      </w:r>
      <w:proofErr w:type="spellEnd"/>
      <w:r w:rsidRPr="003C4204">
        <w:t>)</w:t>
      </w:r>
    </w:p>
    <w:p w:rsidR="003C4204" w:rsidRDefault="003C4204" w:rsidP="003C4204">
      <w:pPr>
        <w:pStyle w:val="ListParagraph"/>
        <w:numPr>
          <w:ilvl w:val="2"/>
          <w:numId w:val="4"/>
        </w:numPr>
      </w:pPr>
      <w:r>
        <w:lastRenderedPageBreak/>
        <w:t>Not the sexual act – fornication – but all that is related to, and precedes it.</w:t>
      </w:r>
    </w:p>
    <w:p w:rsidR="003C4204" w:rsidRDefault="003C4204" w:rsidP="003C4204">
      <w:pPr>
        <w:pStyle w:val="ListParagraph"/>
        <w:numPr>
          <w:ilvl w:val="1"/>
          <w:numId w:val="4"/>
        </w:numPr>
      </w:pPr>
      <w:r w:rsidRPr="002D5D23">
        <w:rPr>
          <w:b/>
        </w:rPr>
        <w:t>Lewdness</w:t>
      </w:r>
      <w:r>
        <w:t xml:space="preserve"> – </w:t>
      </w:r>
      <w:proofErr w:type="spellStart"/>
      <w:r w:rsidRPr="002D5D23">
        <w:rPr>
          <w:i/>
        </w:rPr>
        <w:t>koite</w:t>
      </w:r>
      <w:proofErr w:type="spellEnd"/>
      <w:r w:rsidRPr="002D5D23">
        <w:rPr>
          <w:i/>
        </w:rPr>
        <w:t>̄</w:t>
      </w:r>
      <w:r>
        <w:t xml:space="preserve"> – </w:t>
      </w:r>
      <w:r w:rsidRPr="003C4204">
        <w:t>a place for lying down, resting, sleeping in; a bed, couch</w:t>
      </w:r>
      <w:r>
        <w:t>.</w:t>
      </w:r>
    </w:p>
    <w:p w:rsidR="003C4204" w:rsidRDefault="003C4204" w:rsidP="003C4204">
      <w:pPr>
        <w:pStyle w:val="ListParagraph"/>
        <w:numPr>
          <w:ilvl w:val="2"/>
          <w:numId w:val="4"/>
        </w:numPr>
      </w:pPr>
      <w:r>
        <w:t>Euphemism for sexual intercourse.</w:t>
      </w:r>
    </w:p>
    <w:p w:rsidR="003C4204" w:rsidRDefault="003C4204" w:rsidP="003C4204">
      <w:pPr>
        <w:pStyle w:val="ListParagraph"/>
        <w:numPr>
          <w:ilvl w:val="2"/>
          <w:numId w:val="4"/>
        </w:numPr>
      </w:pPr>
      <w:r w:rsidRPr="002D5D23">
        <w:rPr>
          <w:b/>
          <w:highlight w:val="yellow"/>
        </w:rPr>
        <w:t>Cf. Hebrews 13:</w:t>
      </w:r>
      <w:r w:rsidR="002D5D23" w:rsidRPr="002D5D23">
        <w:rPr>
          <w:b/>
          <w:highlight w:val="yellow"/>
        </w:rPr>
        <w:t>4</w:t>
      </w:r>
      <w:r w:rsidR="002D5D23" w:rsidRPr="002D5D23">
        <w:rPr>
          <w:b/>
        </w:rPr>
        <w:t xml:space="preserve"> </w:t>
      </w:r>
      <w:r w:rsidR="002D5D23">
        <w:t>– marriage bed undefiled.</w:t>
      </w:r>
    </w:p>
    <w:p w:rsidR="002D5D23" w:rsidRPr="002D5D23" w:rsidRDefault="002D5D23" w:rsidP="002D5D23">
      <w:pPr>
        <w:pStyle w:val="ListParagraph"/>
        <w:numPr>
          <w:ilvl w:val="1"/>
          <w:numId w:val="4"/>
        </w:numPr>
        <w:rPr>
          <w:b/>
        </w:rPr>
      </w:pPr>
      <w:r w:rsidRPr="002D5D23">
        <w:rPr>
          <w:b/>
        </w:rPr>
        <w:t>Lusts inevitably lead to lewdness. Thoughts lead to action.</w:t>
      </w:r>
    </w:p>
    <w:p w:rsidR="002D5D23" w:rsidRPr="00A50431" w:rsidRDefault="002D5D23" w:rsidP="002D5D23">
      <w:pPr>
        <w:pStyle w:val="ListParagraph"/>
        <w:numPr>
          <w:ilvl w:val="1"/>
          <w:numId w:val="4"/>
        </w:numPr>
      </w:pPr>
      <w:r w:rsidRPr="002D5D23">
        <w:rPr>
          <w:b/>
          <w:i/>
          <w:highlight w:val="yellow"/>
        </w:rPr>
        <w:t>“Keep your heart with all diligence, for out of it spring the issues of life” (Proverbs 4:23).</w:t>
      </w:r>
    </w:p>
    <w:p w:rsidR="00C132D6" w:rsidRPr="00A50431" w:rsidRDefault="00A50431" w:rsidP="002D5D23">
      <w:pPr>
        <w:pStyle w:val="ListParagraph"/>
        <w:numPr>
          <w:ilvl w:val="1"/>
          <w:numId w:val="4"/>
        </w:numPr>
      </w:pPr>
      <w:r w:rsidRPr="00A50431">
        <w:rPr>
          <w:b/>
          <w:highlight w:val="yellow"/>
        </w:rPr>
        <w:t>2 Timothy 2:22</w:t>
      </w:r>
      <w:r w:rsidRPr="00A50431">
        <w:t xml:space="preserve"> </w:t>
      </w:r>
      <w:r>
        <w:t>–</w:t>
      </w:r>
      <w:r w:rsidRPr="00A50431">
        <w:t xml:space="preserve"> </w:t>
      </w:r>
      <w:r w:rsidRPr="00A50431">
        <w:rPr>
          <w:b/>
        </w:rPr>
        <w:t>FLEE!</w:t>
      </w:r>
      <w:bookmarkStart w:id="0" w:name="_GoBack"/>
      <w:bookmarkEnd w:id="0"/>
    </w:p>
    <w:p w:rsidR="00202DC2" w:rsidRPr="00D81138" w:rsidRDefault="00202DC2" w:rsidP="00E42534">
      <w:pPr>
        <w:pStyle w:val="ListParagraph"/>
        <w:numPr>
          <w:ilvl w:val="0"/>
          <w:numId w:val="4"/>
        </w:numPr>
        <w:rPr>
          <w:b/>
          <w:i/>
        </w:rPr>
      </w:pPr>
      <w:r w:rsidRPr="00D81138">
        <w:rPr>
          <w:b/>
          <w:i/>
          <w:highlight w:val="yellow"/>
        </w:rPr>
        <w:t>“not in strife and envy”</w:t>
      </w:r>
    </w:p>
    <w:p w:rsidR="002D5D23" w:rsidRDefault="002D5D23" w:rsidP="002D5D23">
      <w:pPr>
        <w:pStyle w:val="ListParagraph"/>
        <w:numPr>
          <w:ilvl w:val="1"/>
          <w:numId w:val="4"/>
        </w:numPr>
      </w:pPr>
      <w:r w:rsidRPr="00D9790D">
        <w:rPr>
          <w:b/>
        </w:rPr>
        <w:t>Envy</w:t>
      </w:r>
      <w:r>
        <w:t xml:space="preserve"> – </w:t>
      </w:r>
      <w:proofErr w:type="spellStart"/>
      <w:r w:rsidRPr="00D9790D">
        <w:rPr>
          <w:i/>
        </w:rPr>
        <w:t>zēlos</w:t>
      </w:r>
      <w:proofErr w:type="spellEnd"/>
      <w:r w:rsidRPr="002D5D23">
        <w:t xml:space="preserve"> </w:t>
      </w:r>
      <w:r>
        <w:t xml:space="preserve">– </w:t>
      </w:r>
      <w:r w:rsidRPr="002D5D23">
        <w:t>properly heat, that is, (figuratively) zeal</w:t>
      </w:r>
      <w:r>
        <w:rPr>
          <w:rFonts w:ascii="Calibri" w:hAnsi="Calibri" w:cs="Calibri"/>
        </w:rPr>
        <w:t xml:space="preserve"> </w:t>
      </w:r>
      <w:r w:rsidRPr="002D5D23">
        <w:t>(in a favorable sense, ardor; in an unfavorable one, jealousy, as of a husband [figuratively of God], or an enemy, malice)</w:t>
      </w:r>
      <w:r>
        <w:t>.</w:t>
      </w:r>
    </w:p>
    <w:p w:rsidR="002D5D23" w:rsidRDefault="002D5D23" w:rsidP="002D5D23">
      <w:pPr>
        <w:pStyle w:val="ListParagraph"/>
        <w:numPr>
          <w:ilvl w:val="1"/>
          <w:numId w:val="4"/>
        </w:numPr>
      </w:pPr>
      <w:r w:rsidRPr="00D9790D">
        <w:rPr>
          <w:b/>
        </w:rPr>
        <w:t>Strife</w:t>
      </w:r>
      <w:r>
        <w:t xml:space="preserve"> – </w:t>
      </w:r>
      <w:proofErr w:type="spellStart"/>
      <w:r w:rsidRPr="00D9790D">
        <w:rPr>
          <w:i/>
        </w:rPr>
        <w:t>eris</w:t>
      </w:r>
      <w:proofErr w:type="spellEnd"/>
      <w:r>
        <w:t xml:space="preserve"> – </w:t>
      </w:r>
      <w:r w:rsidRPr="002D5D23">
        <w:t>a quarrel, that is, (by implication) wrangling</w:t>
      </w:r>
      <w:r>
        <w:t>.</w:t>
      </w:r>
    </w:p>
    <w:p w:rsidR="002D5D23" w:rsidRPr="00D9790D" w:rsidRDefault="002D5D23" w:rsidP="002D5D23">
      <w:pPr>
        <w:pStyle w:val="ListParagraph"/>
        <w:numPr>
          <w:ilvl w:val="1"/>
          <w:numId w:val="4"/>
        </w:numPr>
        <w:rPr>
          <w:b/>
          <w:i/>
        </w:rPr>
      </w:pPr>
      <w:r w:rsidRPr="00D9790D">
        <w:rPr>
          <w:b/>
          <w:i/>
          <w:highlight w:val="yellow"/>
        </w:rPr>
        <w:t>“Let us not become conceited, provoking one another, envying one another” (Galatians 5:26).</w:t>
      </w:r>
    </w:p>
    <w:p w:rsidR="002D5D23" w:rsidRDefault="002D5D23" w:rsidP="002D5D23">
      <w:pPr>
        <w:pStyle w:val="ListParagraph"/>
        <w:numPr>
          <w:ilvl w:val="1"/>
          <w:numId w:val="4"/>
        </w:numPr>
      </w:pPr>
      <w:r>
        <w:t xml:space="preserve">One of 6 things the Lord hates – </w:t>
      </w:r>
      <w:r w:rsidRPr="00D9790D">
        <w:rPr>
          <w:b/>
          <w:i/>
          <w:highlight w:val="yellow"/>
        </w:rPr>
        <w:t>“one who sows discord among brethren” (Proverbs 6:19).</w:t>
      </w:r>
    </w:p>
    <w:p w:rsidR="002D5D23" w:rsidRDefault="002D5D23" w:rsidP="002D5D23">
      <w:pPr>
        <w:pStyle w:val="ListParagraph"/>
        <w:numPr>
          <w:ilvl w:val="1"/>
          <w:numId w:val="4"/>
        </w:numPr>
      </w:pPr>
      <w:r w:rsidRPr="00D9790D">
        <w:rPr>
          <w:b/>
          <w:highlight w:val="yellow"/>
        </w:rPr>
        <w:t>Philippians 2:3-4</w:t>
      </w:r>
      <w:r>
        <w:t xml:space="preserve"> – Look passed self to others needs. </w:t>
      </w:r>
    </w:p>
    <w:p w:rsidR="002D5D23" w:rsidRDefault="002D5D23" w:rsidP="002D5D23">
      <w:pPr>
        <w:pStyle w:val="ListParagraph"/>
        <w:numPr>
          <w:ilvl w:val="1"/>
          <w:numId w:val="4"/>
        </w:numPr>
      </w:pPr>
      <w:r w:rsidRPr="00D9790D">
        <w:rPr>
          <w:b/>
          <w:i/>
          <w:highlight w:val="yellow"/>
        </w:rPr>
        <w:t>“endeavoring to keep the unity of the Spirit in the bond of peace” (Ephesians 4:3)</w:t>
      </w:r>
      <w:r>
        <w:t>.</w:t>
      </w:r>
    </w:p>
    <w:p w:rsidR="002D5D23" w:rsidRDefault="00D9790D" w:rsidP="002D5D23">
      <w:pPr>
        <w:pStyle w:val="ListParagraph"/>
        <w:numPr>
          <w:ilvl w:val="1"/>
          <w:numId w:val="4"/>
        </w:numPr>
        <w:rPr>
          <w:b/>
        </w:rPr>
      </w:pPr>
      <w:r w:rsidRPr="00D9790D">
        <w:rPr>
          <w:b/>
        </w:rPr>
        <w:t>Some let themselves grow hot with anger or jealousy, and that will inevitably lead to outward displays of strife.</w:t>
      </w:r>
    </w:p>
    <w:p w:rsidR="00D81138" w:rsidRPr="00D9790D" w:rsidRDefault="00D81138" w:rsidP="00D81138">
      <w:pPr>
        <w:pStyle w:val="ListParagraph"/>
        <w:numPr>
          <w:ilvl w:val="0"/>
          <w:numId w:val="4"/>
        </w:numPr>
        <w:rPr>
          <w:b/>
        </w:rPr>
      </w:pPr>
      <w:r>
        <w:rPr>
          <w:b/>
        </w:rPr>
        <w:t>When the flesh is provided for, sin ensues, and progresses to stages we would have never imagined.</w:t>
      </w:r>
    </w:p>
    <w:p w:rsidR="0005200B" w:rsidRDefault="0005200B" w:rsidP="0005200B">
      <w:pPr>
        <w:pStyle w:val="ListParagraph"/>
        <w:numPr>
          <w:ilvl w:val="0"/>
          <w:numId w:val="2"/>
        </w:numPr>
      </w:pPr>
      <w:r>
        <w:t xml:space="preserve">Put </w:t>
      </w:r>
      <w:proofErr w:type="gramStart"/>
      <w:r>
        <w:t>On</w:t>
      </w:r>
      <w:proofErr w:type="gramEnd"/>
      <w:r>
        <w:t xml:space="preserve"> the Lord Jesus Christ</w:t>
      </w:r>
    </w:p>
    <w:p w:rsidR="00EE27D5" w:rsidRPr="00EE27D5" w:rsidRDefault="00EE27D5" w:rsidP="00EE27D5">
      <w:pPr>
        <w:pStyle w:val="ListParagraph"/>
        <w:numPr>
          <w:ilvl w:val="0"/>
          <w:numId w:val="5"/>
        </w:numPr>
        <w:rPr>
          <w:b/>
          <w:i/>
        </w:rPr>
      </w:pPr>
      <w:r w:rsidRPr="00EE27D5">
        <w:rPr>
          <w:b/>
          <w:i/>
          <w:highlight w:val="yellow"/>
        </w:rPr>
        <w:t>“Imitate me, just as I also imitate Christ” (1 Corinthians 11:1).</w:t>
      </w:r>
    </w:p>
    <w:p w:rsidR="00EE27D5" w:rsidRDefault="00EE27D5" w:rsidP="00EE27D5">
      <w:pPr>
        <w:pStyle w:val="ListParagraph"/>
        <w:numPr>
          <w:ilvl w:val="1"/>
          <w:numId w:val="5"/>
        </w:numPr>
      </w:pPr>
      <w:r>
        <w:t xml:space="preserve">To </w:t>
      </w:r>
      <w:r w:rsidRPr="00EE27D5">
        <w:rPr>
          <w:b/>
          <w:i/>
          <w:highlight w:val="yellow"/>
        </w:rPr>
        <w:t>“put on the Lord Jesus Christ” (Romans 13:14)</w:t>
      </w:r>
      <w:r>
        <w:t xml:space="preserve"> is to clothe ourselves with the characteristics the Lord possessed in His earthly life.</w:t>
      </w:r>
    </w:p>
    <w:p w:rsidR="00EE27D5" w:rsidRPr="00EE27D5" w:rsidRDefault="00EE27D5" w:rsidP="00EE27D5">
      <w:pPr>
        <w:pStyle w:val="ListParagraph"/>
        <w:numPr>
          <w:ilvl w:val="1"/>
          <w:numId w:val="5"/>
        </w:numPr>
        <w:rPr>
          <w:b/>
        </w:rPr>
      </w:pPr>
      <w:r w:rsidRPr="00EE27D5">
        <w:rPr>
          <w:b/>
        </w:rPr>
        <w:t>This is done by submitting to His word.</w:t>
      </w:r>
    </w:p>
    <w:p w:rsidR="00EE27D5" w:rsidRDefault="00EE27D5" w:rsidP="00EE27D5">
      <w:pPr>
        <w:pStyle w:val="ListParagraph"/>
        <w:numPr>
          <w:ilvl w:val="0"/>
          <w:numId w:val="5"/>
        </w:numPr>
      </w:pPr>
      <w:r>
        <w:t>Learn Christ</w:t>
      </w:r>
    </w:p>
    <w:p w:rsidR="00EE27D5" w:rsidRDefault="00EE27D5" w:rsidP="00EE27D5">
      <w:pPr>
        <w:pStyle w:val="ListParagraph"/>
        <w:numPr>
          <w:ilvl w:val="1"/>
          <w:numId w:val="5"/>
        </w:numPr>
      </w:pPr>
      <w:r>
        <w:t xml:space="preserve">In contrast to the Gentiles character – </w:t>
      </w:r>
      <w:r w:rsidRPr="00EE27D5">
        <w:rPr>
          <w:b/>
          <w:highlight w:val="yellow"/>
        </w:rPr>
        <w:t>cf. Ephesians 4:20-24</w:t>
      </w:r>
      <w:r>
        <w:t xml:space="preserve"> – know the truth, practice the truth, be righteous and holy.</w:t>
      </w:r>
    </w:p>
    <w:p w:rsidR="00EE27D5" w:rsidRDefault="00EE27D5" w:rsidP="00EE27D5">
      <w:pPr>
        <w:pStyle w:val="ListParagraph"/>
        <w:numPr>
          <w:ilvl w:val="1"/>
          <w:numId w:val="5"/>
        </w:numPr>
      </w:pPr>
      <w:r w:rsidRPr="00EE27D5">
        <w:rPr>
          <w:b/>
          <w:highlight w:val="yellow"/>
        </w:rPr>
        <w:t>Colossians 3:16-17</w:t>
      </w:r>
      <w:r>
        <w:t xml:space="preserve"> – Let God’s word dwell in you (context – song; also, anything to do with the word of God), and submit wholly to His authority.</w:t>
      </w:r>
    </w:p>
    <w:p w:rsidR="00EE27D5" w:rsidRPr="00EE27D5" w:rsidRDefault="00EE27D5" w:rsidP="00EE27D5">
      <w:pPr>
        <w:pStyle w:val="ListParagraph"/>
        <w:numPr>
          <w:ilvl w:val="1"/>
          <w:numId w:val="5"/>
        </w:numPr>
        <w:rPr>
          <w:b/>
        </w:rPr>
      </w:pPr>
      <w:r w:rsidRPr="00EE27D5">
        <w:rPr>
          <w:b/>
        </w:rPr>
        <w:t>There is not room for any provision for the flesh if we are FILLED WITH THE SPIRIT!</w:t>
      </w:r>
    </w:p>
    <w:p w:rsidR="00EE27D5" w:rsidRDefault="00EE27D5" w:rsidP="00EE27D5">
      <w:r w:rsidRPr="00EE27D5">
        <w:rPr>
          <w:b/>
        </w:rPr>
        <w:t xml:space="preserve">Conclusion </w:t>
      </w:r>
      <w:r>
        <w:t>– Our salvation is near. We must live righteously. We must not provide occasion for the flesh. If we do, sin will take us far down the path to destruction. Instead, conform to Jesus.</w:t>
      </w:r>
    </w:p>
    <w:sectPr w:rsidR="00EE27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E0" w:rsidRDefault="007204E0" w:rsidP="0005200B">
      <w:pPr>
        <w:spacing w:after="0" w:line="240" w:lineRule="auto"/>
      </w:pPr>
      <w:r>
        <w:separator/>
      </w:r>
    </w:p>
  </w:endnote>
  <w:endnote w:type="continuationSeparator" w:id="0">
    <w:p w:rsidR="007204E0" w:rsidRDefault="007204E0" w:rsidP="0005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154559"/>
      <w:docPartObj>
        <w:docPartGallery w:val="Page Numbers (Bottom of Page)"/>
        <w:docPartUnique/>
      </w:docPartObj>
    </w:sdtPr>
    <w:sdtEndPr>
      <w:rPr>
        <w:noProof/>
      </w:rPr>
    </w:sdtEndPr>
    <w:sdtContent>
      <w:p w:rsidR="00C05F5C" w:rsidRDefault="00C05F5C">
        <w:pPr>
          <w:pStyle w:val="Footer"/>
          <w:jc w:val="right"/>
        </w:pPr>
        <w:r>
          <w:fldChar w:fldCharType="begin"/>
        </w:r>
        <w:r>
          <w:instrText xml:space="preserve"> PAGE   \* MERGEFORMAT </w:instrText>
        </w:r>
        <w:r>
          <w:fldChar w:fldCharType="separate"/>
        </w:r>
        <w:r w:rsidR="00A50431">
          <w:rPr>
            <w:noProof/>
          </w:rPr>
          <w:t>3</w:t>
        </w:r>
        <w:r>
          <w:rPr>
            <w:noProof/>
          </w:rPr>
          <w:fldChar w:fldCharType="end"/>
        </w:r>
      </w:p>
    </w:sdtContent>
  </w:sdt>
  <w:p w:rsidR="00C05F5C" w:rsidRDefault="00C0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E0" w:rsidRDefault="007204E0" w:rsidP="0005200B">
      <w:pPr>
        <w:spacing w:after="0" w:line="240" w:lineRule="auto"/>
      </w:pPr>
      <w:r>
        <w:separator/>
      </w:r>
    </w:p>
  </w:footnote>
  <w:footnote w:type="continuationSeparator" w:id="0">
    <w:p w:rsidR="007204E0" w:rsidRDefault="007204E0" w:rsidP="0005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5C" w:rsidRDefault="00C05F5C" w:rsidP="0005200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3E1"/>
    <w:multiLevelType w:val="hybridMultilevel"/>
    <w:tmpl w:val="2062C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957E6"/>
    <w:multiLevelType w:val="hybridMultilevel"/>
    <w:tmpl w:val="99A6EA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1C1C48"/>
    <w:multiLevelType w:val="hybridMultilevel"/>
    <w:tmpl w:val="6324B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32926"/>
    <w:multiLevelType w:val="hybridMultilevel"/>
    <w:tmpl w:val="C1B02A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F546BB"/>
    <w:multiLevelType w:val="hybridMultilevel"/>
    <w:tmpl w:val="6170982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9D"/>
    <w:rsid w:val="000327B9"/>
    <w:rsid w:val="0005200B"/>
    <w:rsid w:val="000C6D79"/>
    <w:rsid w:val="000D62BB"/>
    <w:rsid w:val="001A0600"/>
    <w:rsid w:val="001A7B56"/>
    <w:rsid w:val="00202DC2"/>
    <w:rsid w:val="00210C9E"/>
    <w:rsid w:val="00241C9D"/>
    <w:rsid w:val="00280D38"/>
    <w:rsid w:val="002D5D23"/>
    <w:rsid w:val="0034357C"/>
    <w:rsid w:val="003C4204"/>
    <w:rsid w:val="004224F8"/>
    <w:rsid w:val="004456BA"/>
    <w:rsid w:val="00681668"/>
    <w:rsid w:val="007204E0"/>
    <w:rsid w:val="00853A06"/>
    <w:rsid w:val="009D3B19"/>
    <w:rsid w:val="00A50431"/>
    <w:rsid w:val="00A72CD5"/>
    <w:rsid w:val="00BA2BA3"/>
    <w:rsid w:val="00C05F5C"/>
    <w:rsid w:val="00C132D6"/>
    <w:rsid w:val="00D81138"/>
    <w:rsid w:val="00D93647"/>
    <w:rsid w:val="00D9790D"/>
    <w:rsid w:val="00E42534"/>
    <w:rsid w:val="00EE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52D8"/>
  <w15:chartTrackingRefBased/>
  <w15:docId w15:val="{E490E714-2709-45B1-A897-ABBBC1E9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9D"/>
    <w:pPr>
      <w:ind w:left="720"/>
      <w:contextualSpacing/>
    </w:pPr>
  </w:style>
  <w:style w:type="paragraph" w:styleId="Header">
    <w:name w:val="header"/>
    <w:basedOn w:val="Normal"/>
    <w:link w:val="HeaderChar"/>
    <w:uiPriority w:val="99"/>
    <w:unhideWhenUsed/>
    <w:rsid w:val="0005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00B"/>
  </w:style>
  <w:style w:type="paragraph" w:styleId="Footer">
    <w:name w:val="footer"/>
    <w:basedOn w:val="Normal"/>
    <w:link w:val="FooterChar"/>
    <w:uiPriority w:val="99"/>
    <w:unhideWhenUsed/>
    <w:rsid w:val="0005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24</cp:revision>
  <dcterms:created xsi:type="dcterms:W3CDTF">2018-01-21T03:34:00Z</dcterms:created>
  <dcterms:modified xsi:type="dcterms:W3CDTF">2018-01-21T06:18:00Z</dcterms:modified>
</cp:coreProperties>
</file>