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Default="009F1FB8">
      <w:pPr>
        <w:rPr>
          <w:b/>
          <w:sz w:val="32"/>
        </w:rPr>
      </w:pPr>
      <w:r w:rsidRPr="00D71FDB">
        <w:rPr>
          <w:b/>
          <w:sz w:val="32"/>
        </w:rPr>
        <w:t>Establishing Authority</w:t>
      </w:r>
    </w:p>
    <w:p w:rsidR="002C796A" w:rsidRPr="002C796A" w:rsidRDefault="002C796A">
      <w:pPr>
        <w:rPr>
          <w:i/>
          <w:sz w:val="28"/>
        </w:rPr>
      </w:pPr>
      <w:r w:rsidRPr="002C796A">
        <w:rPr>
          <w:i/>
          <w:sz w:val="28"/>
        </w:rPr>
        <w:t>Colossians 3:17</w:t>
      </w:r>
    </w:p>
    <w:p w:rsidR="00D71FDB" w:rsidRPr="00D71FDB" w:rsidRDefault="00D71FDB">
      <w:pPr>
        <w:rPr>
          <w:b/>
        </w:rPr>
      </w:pPr>
      <w:r w:rsidRPr="00D71FDB">
        <w:rPr>
          <w:b/>
        </w:rPr>
        <w:t>Introduction</w:t>
      </w:r>
    </w:p>
    <w:p w:rsidR="00D71FDB" w:rsidRDefault="00854F5B" w:rsidP="00854F5B">
      <w:pPr>
        <w:pStyle w:val="ListParagraph"/>
        <w:numPr>
          <w:ilvl w:val="0"/>
          <w:numId w:val="1"/>
        </w:numPr>
      </w:pPr>
      <w:r w:rsidRPr="00180B0F">
        <w:rPr>
          <w:b/>
          <w:highlight w:val="yellow"/>
        </w:rPr>
        <w:t>Matthew 28:18</w:t>
      </w:r>
      <w:r>
        <w:t xml:space="preserve"> – Christ was given all authority</w:t>
      </w:r>
      <w:r w:rsidR="00180B0F">
        <w:t xml:space="preserve"> by God.</w:t>
      </w:r>
    </w:p>
    <w:p w:rsidR="00180B0F" w:rsidRDefault="00180B0F" w:rsidP="00854F5B">
      <w:pPr>
        <w:pStyle w:val="ListParagraph"/>
        <w:numPr>
          <w:ilvl w:val="0"/>
          <w:numId w:val="1"/>
        </w:numPr>
      </w:pPr>
      <w:r w:rsidRPr="00180B0F">
        <w:rPr>
          <w:b/>
          <w:highlight w:val="yellow"/>
        </w:rPr>
        <w:t>Colossians 3:17</w:t>
      </w:r>
      <w:r>
        <w:t xml:space="preserve"> – Paul understood this, and commanded that whatever we do or say is to be authorized by Christ.</w:t>
      </w:r>
    </w:p>
    <w:p w:rsidR="00180B0F" w:rsidRPr="00180B0F" w:rsidRDefault="00180B0F" w:rsidP="00854F5B">
      <w:pPr>
        <w:pStyle w:val="ListParagraph"/>
        <w:numPr>
          <w:ilvl w:val="0"/>
          <w:numId w:val="1"/>
        </w:numPr>
        <w:rPr>
          <w:b/>
        </w:rPr>
      </w:pPr>
      <w:r w:rsidRPr="00180B0F">
        <w:rPr>
          <w:b/>
        </w:rPr>
        <w:t>We know we need authority for what we say or do, but how do we get that authority? How is that authority established using the Bible?</w:t>
      </w:r>
    </w:p>
    <w:p w:rsidR="00D71FDB" w:rsidRDefault="00180B0F" w:rsidP="00D71FDB">
      <w:pPr>
        <w:pStyle w:val="ListParagraph"/>
        <w:numPr>
          <w:ilvl w:val="0"/>
          <w:numId w:val="2"/>
        </w:numPr>
      </w:pPr>
      <w:r>
        <w:t>Prerequisites to Establishing Authority</w:t>
      </w:r>
    </w:p>
    <w:p w:rsidR="00500888" w:rsidRDefault="00500888" w:rsidP="00500888">
      <w:pPr>
        <w:pStyle w:val="ListParagraph"/>
        <w:numPr>
          <w:ilvl w:val="0"/>
          <w:numId w:val="3"/>
        </w:numPr>
      </w:pPr>
      <w:r>
        <w:t>Desire God’s Wisdom</w:t>
      </w:r>
    </w:p>
    <w:p w:rsidR="00500888" w:rsidRDefault="00500888" w:rsidP="00500888">
      <w:pPr>
        <w:pStyle w:val="ListParagraph"/>
        <w:numPr>
          <w:ilvl w:val="1"/>
          <w:numId w:val="3"/>
        </w:numPr>
      </w:pPr>
      <w:r w:rsidRPr="00C511F3">
        <w:rPr>
          <w:b/>
          <w:highlight w:val="yellow"/>
        </w:rPr>
        <w:t>Ephesians 5:17</w:t>
      </w:r>
      <w:r>
        <w:t xml:space="preserve"> – do not be unwise.</w:t>
      </w:r>
    </w:p>
    <w:p w:rsidR="00500888" w:rsidRDefault="00500888" w:rsidP="00500888">
      <w:pPr>
        <w:pStyle w:val="ListParagraph"/>
        <w:numPr>
          <w:ilvl w:val="2"/>
          <w:numId w:val="3"/>
        </w:numPr>
      </w:pPr>
      <w:r>
        <w:t>There must not be any ulterior motives in the approach to finding authority for what we say and do.</w:t>
      </w:r>
    </w:p>
    <w:p w:rsidR="00500888" w:rsidRDefault="00500888" w:rsidP="00500888">
      <w:pPr>
        <w:pStyle w:val="ListParagraph"/>
        <w:numPr>
          <w:ilvl w:val="2"/>
          <w:numId w:val="3"/>
        </w:numPr>
      </w:pPr>
      <w:r>
        <w:t xml:space="preserve">Preconceived notions, biases, personal desires, etc. must be laid aside to find proper authority – </w:t>
      </w:r>
      <w:r w:rsidRPr="00C511F3">
        <w:rPr>
          <w:b/>
        </w:rPr>
        <w:t>SEEK GOD’S WISDOM INSTEAD</w:t>
      </w:r>
      <w:r>
        <w:t>.</w:t>
      </w:r>
    </w:p>
    <w:p w:rsidR="00500888" w:rsidRDefault="00500888" w:rsidP="00500888">
      <w:pPr>
        <w:pStyle w:val="ListParagraph"/>
        <w:numPr>
          <w:ilvl w:val="1"/>
          <w:numId w:val="3"/>
        </w:numPr>
      </w:pPr>
      <w:r w:rsidRPr="00C511F3">
        <w:rPr>
          <w:b/>
          <w:highlight w:val="yellow"/>
        </w:rPr>
        <w:t>1 Corinthians 3:18-20</w:t>
      </w:r>
      <w:r>
        <w:t xml:space="preserve"> – What we may want, or come up with, no matter how wise it may seem, is foolish if it is not from God.</w:t>
      </w:r>
    </w:p>
    <w:p w:rsidR="00500888" w:rsidRDefault="00500888" w:rsidP="00500888">
      <w:pPr>
        <w:pStyle w:val="ListParagraph"/>
        <w:numPr>
          <w:ilvl w:val="0"/>
          <w:numId w:val="3"/>
        </w:numPr>
      </w:pPr>
      <w:r>
        <w:t>Abide in the Word of Christ</w:t>
      </w:r>
    </w:p>
    <w:p w:rsidR="00500888" w:rsidRDefault="00500888" w:rsidP="00500888">
      <w:pPr>
        <w:pStyle w:val="ListParagraph"/>
        <w:numPr>
          <w:ilvl w:val="1"/>
          <w:numId w:val="3"/>
        </w:numPr>
      </w:pPr>
      <w:r w:rsidRPr="00C511F3">
        <w:rPr>
          <w:b/>
          <w:i/>
          <w:highlight w:val="yellow"/>
        </w:rPr>
        <w:t>“the things which I write to you are the commandments of the Lord” (1 Corinthians 14:37)</w:t>
      </w:r>
      <w:r>
        <w:t xml:space="preserve"> – </w:t>
      </w:r>
      <w:proofErr w:type="gramStart"/>
      <w:r>
        <w:t>all of</w:t>
      </w:r>
      <w:proofErr w:type="gramEnd"/>
      <w:r>
        <w:t xml:space="preserve"> New Testament. (Not just red words – written by other men anyway, but inspired men like Paul.)</w:t>
      </w:r>
    </w:p>
    <w:p w:rsidR="00500888" w:rsidRDefault="00500888" w:rsidP="00500888">
      <w:pPr>
        <w:pStyle w:val="ListParagraph"/>
        <w:numPr>
          <w:ilvl w:val="1"/>
          <w:numId w:val="3"/>
        </w:numPr>
      </w:pPr>
      <w:r w:rsidRPr="00C511F3">
        <w:rPr>
          <w:b/>
          <w:highlight w:val="yellow"/>
        </w:rPr>
        <w:t>John 8:31-32</w:t>
      </w:r>
      <w:r>
        <w:t xml:space="preserve"> – true disciples stay in God’s word.</w:t>
      </w:r>
    </w:p>
    <w:p w:rsidR="00500888" w:rsidRDefault="00500888" w:rsidP="00500888">
      <w:pPr>
        <w:pStyle w:val="ListParagraph"/>
        <w:numPr>
          <w:ilvl w:val="1"/>
          <w:numId w:val="3"/>
        </w:numPr>
      </w:pPr>
      <w:r w:rsidRPr="00C511F3">
        <w:rPr>
          <w:b/>
          <w:highlight w:val="yellow"/>
        </w:rPr>
        <w:t>2 John 9</w:t>
      </w:r>
      <w:r>
        <w:t xml:space="preserve"> – to go beyond God’s word is to lose fellowship with Him.</w:t>
      </w:r>
    </w:p>
    <w:p w:rsidR="00500888" w:rsidRDefault="00500888" w:rsidP="00500888">
      <w:pPr>
        <w:pStyle w:val="ListParagraph"/>
        <w:numPr>
          <w:ilvl w:val="0"/>
          <w:numId w:val="3"/>
        </w:numPr>
      </w:pPr>
      <w:r>
        <w:t>Handle the Word Accurately</w:t>
      </w:r>
    </w:p>
    <w:p w:rsidR="00500888" w:rsidRDefault="00500888" w:rsidP="00500888">
      <w:pPr>
        <w:pStyle w:val="ListParagraph"/>
        <w:numPr>
          <w:ilvl w:val="1"/>
          <w:numId w:val="3"/>
        </w:numPr>
      </w:pPr>
      <w:r w:rsidRPr="00C511F3">
        <w:rPr>
          <w:b/>
          <w:highlight w:val="yellow"/>
        </w:rPr>
        <w:t>2 Timothy 2:15</w:t>
      </w:r>
      <w:r>
        <w:t xml:space="preserve"> – requires diligence to find authority for what we do, and be right with God.</w:t>
      </w:r>
    </w:p>
    <w:p w:rsidR="00500888" w:rsidRDefault="00500888" w:rsidP="00500888">
      <w:pPr>
        <w:pStyle w:val="ListParagraph"/>
        <w:numPr>
          <w:ilvl w:val="1"/>
          <w:numId w:val="3"/>
        </w:numPr>
      </w:pPr>
      <w:r w:rsidRPr="00C511F3">
        <w:rPr>
          <w:b/>
          <w:i/>
          <w:highlight w:val="yellow"/>
        </w:rPr>
        <w:t>“accurately handling the word of truth.” (NASB)</w:t>
      </w:r>
      <w:r>
        <w:t xml:space="preserve"> – many do not accurately handle God’s word.</w:t>
      </w:r>
    </w:p>
    <w:p w:rsidR="00500888" w:rsidRDefault="00500888" w:rsidP="00500888">
      <w:pPr>
        <w:pStyle w:val="ListParagraph"/>
        <w:numPr>
          <w:ilvl w:val="0"/>
          <w:numId w:val="3"/>
        </w:numPr>
      </w:pPr>
      <w:r>
        <w:t>Hold Fast the Pattern</w:t>
      </w:r>
    </w:p>
    <w:p w:rsidR="00500888" w:rsidRDefault="00500888" w:rsidP="00500888">
      <w:pPr>
        <w:pStyle w:val="ListParagraph"/>
        <w:numPr>
          <w:ilvl w:val="1"/>
          <w:numId w:val="3"/>
        </w:numPr>
      </w:pPr>
      <w:r w:rsidRPr="00C511F3">
        <w:rPr>
          <w:b/>
          <w:highlight w:val="yellow"/>
        </w:rPr>
        <w:t xml:space="preserve">2 Timothy </w:t>
      </w:r>
      <w:r w:rsidR="009A6C6F" w:rsidRPr="00C511F3">
        <w:rPr>
          <w:b/>
          <w:highlight w:val="yellow"/>
        </w:rPr>
        <w:t>1</w:t>
      </w:r>
      <w:r w:rsidRPr="00C511F3">
        <w:rPr>
          <w:b/>
          <w:highlight w:val="yellow"/>
        </w:rPr>
        <w:t>:13</w:t>
      </w:r>
      <w:r>
        <w:t xml:space="preserve"> –</w:t>
      </w:r>
      <w:r w:rsidR="00C511F3">
        <w:t xml:space="preserve"> Paul wrote of a pattern which Timothy (and us) have a responsibility toward.</w:t>
      </w:r>
    </w:p>
    <w:p w:rsidR="00C511F3" w:rsidRDefault="00C511F3" w:rsidP="00500888">
      <w:pPr>
        <w:pStyle w:val="ListParagraph"/>
        <w:numPr>
          <w:ilvl w:val="1"/>
          <w:numId w:val="3"/>
        </w:numPr>
      </w:pPr>
      <w:r>
        <w:t>In the text:</w:t>
      </w:r>
    </w:p>
    <w:p w:rsidR="00C511F3" w:rsidRDefault="00C511F3" w:rsidP="00C511F3">
      <w:pPr>
        <w:pStyle w:val="ListParagraph"/>
        <w:numPr>
          <w:ilvl w:val="2"/>
          <w:numId w:val="3"/>
        </w:numPr>
      </w:pPr>
      <w:r w:rsidRPr="00C511F3">
        <w:rPr>
          <w:b/>
          <w:i/>
          <w:highlight w:val="yellow"/>
        </w:rPr>
        <w:t>“pattern”</w:t>
      </w:r>
      <w:r>
        <w:t xml:space="preserve"> – there IS a pattern. </w:t>
      </w:r>
      <w:r w:rsidRPr="00C511F3">
        <w:rPr>
          <w:b/>
          <w:i/>
          <w:highlight w:val="yellow"/>
        </w:rPr>
        <w:t>(“standard”</w:t>
      </w:r>
      <w:r>
        <w:t xml:space="preserve"> – NASB)</w:t>
      </w:r>
    </w:p>
    <w:p w:rsidR="00C511F3" w:rsidRDefault="00C511F3" w:rsidP="00C511F3">
      <w:pPr>
        <w:pStyle w:val="ListParagraph"/>
        <w:numPr>
          <w:ilvl w:val="2"/>
          <w:numId w:val="3"/>
        </w:numPr>
      </w:pPr>
      <w:r w:rsidRPr="00C511F3">
        <w:rPr>
          <w:b/>
          <w:i/>
          <w:highlight w:val="yellow"/>
        </w:rPr>
        <w:t>“hold fast”</w:t>
      </w:r>
      <w:r>
        <w:t xml:space="preserve"> – it is not a suggestion, but something we MUST observe intently. </w:t>
      </w:r>
      <w:r w:rsidRPr="00C511F3">
        <w:rPr>
          <w:b/>
          <w:i/>
          <w:highlight w:val="yellow"/>
        </w:rPr>
        <w:t>(“retain”</w:t>
      </w:r>
      <w:r>
        <w:t xml:space="preserve"> – NASB)</w:t>
      </w:r>
    </w:p>
    <w:p w:rsidR="00C511F3" w:rsidRDefault="00C511F3" w:rsidP="00C511F3">
      <w:pPr>
        <w:pStyle w:val="ListParagraph"/>
        <w:numPr>
          <w:ilvl w:val="3"/>
          <w:numId w:val="3"/>
        </w:numPr>
      </w:pPr>
      <w:r w:rsidRPr="00C511F3">
        <w:rPr>
          <w:b/>
          <w:highlight w:val="yellow"/>
        </w:rPr>
        <w:t>Cf. Hebrews 8:5</w:t>
      </w:r>
      <w:r>
        <w:t xml:space="preserve"> – Moses was given a pattern, and told to </w:t>
      </w:r>
      <w:r w:rsidRPr="00C511F3">
        <w:rPr>
          <w:b/>
          <w:i/>
          <w:highlight w:val="yellow"/>
        </w:rPr>
        <w:t>“make ALL things”</w:t>
      </w:r>
      <w:r>
        <w:t xml:space="preserve"> by it.</w:t>
      </w:r>
    </w:p>
    <w:p w:rsidR="00C511F3" w:rsidRPr="00C511F3" w:rsidRDefault="00C511F3" w:rsidP="00C511F3">
      <w:pPr>
        <w:pStyle w:val="ListParagraph"/>
        <w:numPr>
          <w:ilvl w:val="3"/>
          <w:numId w:val="3"/>
        </w:numPr>
        <w:rPr>
          <w:b/>
        </w:rPr>
      </w:pPr>
      <w:r>
        <w:t xml:space="preserve">Moses was not given freedom OUTSIDE the pattern of the tabernacle. </w:t>
      </w:r>
      <w:r w:rsidRPr="00C511F3">
        <w:rPr>
          <w:b/>
        </w:rPr>
        <w:t xml:space="preserve">Neither are we </w:t>
      </w:r>
      <w:proofErr w:type="gramStart"/>
      <w:r w:rsidRPr="00C511F3">
        <w:rPr>
          <w:b/>
        </w:rPr>
        <w:t>in regard to</w:t>
      </w:r>
      <w:proofErr w:type="gramEnd"/>
      <w:r w:rsidRPr="00C511F3">
        <w:rPr>
          <w:b/>
        </w:rPr>
        <w:t xml:space="preserve"> the pattern discussed by Paul.</w:t>
      </w:r>
    </w:p>
    <w:p w:rsidR="00C511F3" w:rsidRDefault="00C511F3" w:rsidP="00C511F3">
      <w:pPr>
        <w:pStyle w:val="ListParagraph"/>
        <w:numPr>
          <w:ilvl w:val="2"/>
          <w:numId w:val="3"/>
        </w:numPr>
      </w:pPr>
      <w:r w:rsidRPr="00C511F3">
        <w:rPr>
          <w:b/>
          <w:i/>
          <w:highlight w:val="yellow"/>
        </w:rPr>
        <w:t>“sound words”</w:t>
      </w:r>
      <w:r>
        <w:t xml:space="preserve"> – what the pattern is – spiritually healthy WORDS:</w:t>
      </w:r>
    </w:p>
    <w:p w:rsidR="00C511F3" w:rsidRDefault="00C511F3" w:rsidP="00C511F3">
      <w:pPr>
        <w:pStyle w:val="ListParagraph"/>
        <w:numPr>
          <w:ilvl w:val="3"/>
          <w:numId w:val="3"/>
        </w:numPr>
      </w:pPr>
      <w:r w:rsidRPr="00C511F3">
        <w:rPr>
          <w:b/>
          <w:i/>
          <w:highlight w:val="yellow"/>
        </w:rPr>
        <w:t>“heard from me”</w:t>
      </w:r>
      <w:r>
        <w:t xml:space="preserve"> – Paul, and other inspired men.</w:t>
      </w:r>
    </w:p>
    <w:p w:rsidR="00C511F3" w:rsidRDefault="00C511F3" w:rsidP="00C511F3">
      <w:pPr>
        <w:pStyle w:val="ListParagraph"/>
        <w:numPr>
          <w:ilvl w:val="3"/>
          <w:numId w:val="3"/>
        </w:numPr>
      </w:pPr>
      <w:r w:rsidRPr="00C511F3">
        <w:rPr>
          <w:b/>
          <w:highlight w:val="yellow"/>
        </w:rPr>
        <w:lastRenderedPageBreak/>
        <w:t>2 Thessalonians 2:15</w:t>
      </w:r>
      <w:r>
        <w:t xml:space="preserve"> – written epistles for our pattern to observe. </w:t>
      </w:r>
      <w:r w:rsidRPr="00C511F3">
        <w:rPr>
          <w:b/>
          <w:highlight w:val="yellow"/>
        </w:rPr>
        <w:t>(cf. 2 Timothy 3:16</w:t>
      </w:r>
      <w:r>
        <w:t xml:space="preserve"> – given by inspiration)</w:t>
      </w:r>
    </w:p>
    <w:p w:rsidR="00C511F3" w:rsidRPr="00C511F3" w:rsidRDefault="00C511F3" w:rsidP="00C511F3">
      <w:pPr>
        <w:pStyle w:val="ListParagraph"/>
        <w:numPr>
          <w:ilvl w:val="2"/>
          <w:numId w:val="3"/>
        </w:numPr>
        <w:rPr>
          <w:b/>
        </w:rPr>
      </w:pPr>
      <w:r w:rsidRPr="00C511F3">
        <w:rPr>
          <w:b/>
        </w:rPr>
        <w:t>Our approach to holding fast the pattern:</w:t>
      </w:r>
    </w:p>
    <w:p w:rsidR="00C511F3" w:rsidRDefault="00C511F3" w:rsidP="00C511F3">
      <w:pPr>
        <w:pStyle w:val="ListParagraph"/>
        <w:numPr>
          <w:ilvl w:val="3"/>
          <w:numId w:val="3"/>
        </w:numPr>
      </w:pPr>
      <w:r w:rsidRPr="00C511F3">
        <w:rPr>
          <w:b/>
          <w:i/>
          <w:highlight w:val="yellow"/>
        </w:rPr>
        <w:t>“in faith”</w:t>
      </w:r>
      <w:r>
        <w:t xml:space="preserve"> – </w:t>
      </w:r>
      <w:r w:rsidRPr="00C511F3">
        <w:rPr>
          <w:b/>
          <w:highlight w:val="yellow"/>
        </w:rPr>
        <w:t>cf. Romans 10:17</w:t>
      </w:r>
      <w:r>
        <w:t xml:space="preserve"> – trust in God’s way by doing it (</w:t>
      </w:r>
      <w:r w:rsidRPr="00C511F3">
        <w:rPr>
          <w:b/>
          <w:highlight w:val="yellow"/>
        </w:rPr>
        <w:t>cf. Jeremiah 10:23</w:t>
      </w:r>
      <w:r>
        <w:t>)</w:t>
      </w:r>
    </w:p>
    <w:p w:rsidR="00C511F3" w:rsidRDefault="00C511F3" w:rsidP="00C511F3">
      <w:pPr>
        <w:pStyle w:val="ListParagraph"/>
        <w:numPr>
          <w:ilvl w:val="3"/>
          <w:numId w:val="3"/>
        </w:numPr>
      </w:pPr>
      <w:r w:rsidRPr="00C511F3">
        <w:rPr>
          <w:b/>
          <w:i/>
          <w:highlight w:val="yellow"/>
        </w:rPr>
        <w:t>“in love”</w:t>
      </w:r>
      <w:r>
        <w:t xml:space="preserve"> – </w:t>
      </w:r>
      <w:r w:rsidRPr="00C511F3">
        <w:rPr>
          <w:b/>
          <w:highlight w:val="yellow"/>
        </w:rPr>
        <w:t>cf. John 14:15</w:t>
      </w:r>
      <w:r>
        <w:t xml:space="preserve"> – the way we show our love for God/Christ is by doing what He says.</w:t>
      </w:r>
    </w:p>
    <w:p w:rsidR="00180B0F" w:rsidRDefault="00180B0F" w:rsidP="00D71FDB">
      <w:pPr>
        <w:pStyle w:val="ListParagraph"/>
        <w:numPr>
          <w:ilvl w:val="0"/>
          <w:numId w:val="2"/>
        </w:numPr>
      </w:pPr>
      <w:r>
        <w:t>Establishing Authority</w:t>
      </w:r>
    </w:p>
    <w:p w:rsidR="00FD373A" w:rsidRDefault="00FD373A" w:rsidP="00FD373A">
      <w:pPr>
        <w:pStyle w:val="ListParagraph"/>
        <w:numPr>
          <w:ilvl w:val="0"/>
          <w:numId w:val="4"/>
        </w:numPr>
      </w:pPr>
      <w:r>
        <w:t>Declaration</w:t>
      </w:r>
    </w:p>
    <w:p w:rsidR="00FD373A" w:rsidRPr="003A471D" w:rsidRDefault="00FD373A" w:rsidP="00FD373A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When something is directly stated or positively commanded.</w:t>
      </w:r>
    </w:p>
    <w:p w:rsidR="008F6741" w:rsidRDefault="008F6741" w:rsidP="008F6741">
      <w:pPr>
        <w:pStyle w:val="ListParagraph"/>
        <w:numPr>
          <w:ilvl w:val="2"/>
          <w:numId w:val="4"/>
        </w:numPr>
      </w:pPr>
      <w:r>
        <w:t>When a Divine authority gives such a statement, or command it MUST be heeded or obeyed.</w:t>
      </w:r>
    </w:p>
    <w:p w:rsidR="00FD373A" w:rsidRPr="003A471D" w:rsidRDefault="00FD373A" w:rsidP="00FD373A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Example:</w:t>
      </w:r>
    </w:p>
    <w:p w:rsidR="00FD373A" w:rsidRDefault="008F6741" w:rsidP="00FD373A">
      <w:pPr>
        <w:pStyle w:val="ListParagraph"/>
        <w:numPr>
          <w:ilvl w:val="2"/>
          <w:numId w:val="4"/>
        </w:numPr>
      </w:pPr>
      <w:r w:rsidRPr="003A471D">
        <w:rPr>
          <w:b/>
        </w:rPr>
        <w:t>Command</w:t>
      </w:r>
      <w:r>
        <w:t xml:space="preserve"> – </w:t>
      </w:r>
      <w:r w:rsidRPr="003A471D">
        <w:rPr>
          <w:b/>
          <w:highlight w:val="yellow"/>
        </w:rPr>
        <w:t>Mark 16:15</w:t>
      </w:r>
      <w:r>
        <w:t xml:space="preserve"> – Jesus commanding disciples to preach the gospel.</w:t>
      </w:r>
    </w:p>
    <w:p w:rsidR="008F6741" w:rsidRDefault="008F6741" w:rsidP="00FD373A">
      <w:pPr>
        <w:pStyle w:val="ListParagraph"/>
        <w:numPr>
          <w:ilvl w:val="2"/>
          <w:numId w:val="4"/>
        </w:numPr>
      </w:pPr>
      <w:r w:rsidRPr="003A471D">
        <w:rPr>
          <w:b/>
        </w:rPr>
        <w:t>Direct Statement</w:t>
      </w:r>
      <w:r>
        <w:t xml:space="preserve"> – </w:t>
      </w:r>
      <w:r w:rsidRPr="003A471D">
        <w:rPr>
          <w:b/>
          <w:highlight w:val="yellow"/>
        </w:rPr>
        <w:t>Mark 16:16</w:t>
      </w:r>
      <w:r>
        <w:t xml:space="preserve"> – Jesus stating the conditions of salvation.</w:t>
      </w:r>
    </w:p>
    <w:p w:rsidR="00FD373A" w:rsidRPr="003A471D" w:rsidRDefault="00FD373A" w:rsidP="00FD373A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Used by Jesus:</w:t>
      </w:r>
    </w:p>
    <w:p w:rsidR="008F6741" w:rsidRDefault="008F6741" w:rsidP="008F6741">
      <w:pPr>
        <w:pStyle w:val="ListParagraph"/>
        <w:numPr>
          <w:ilvl w:val="2"/>
          <w:numId w:val="4"/>
        </w:numPr>
      </w:pPr>
      <w:r>
        <w:t>Tested by a lawyer</w:t>
      </w:r>
      <w:r w:rsidR="004C7BFC">
        <w:t xml:space="preserve"> (command)</w:t>
      </w:r>
      <w:r>
        <w:t xml:space="preserve"> – </w:t>
      </w:r>
      <w:r w:rsidRPr="003A471D">
        <w:rPr>
          <w:b/>
          <w:highlight w:val="yellow"/>
        </w:rPr>
        <w:t>Matthew 22:36-40</w:t>
      </w:r>
      <w:r>
        <w:t xml:space="preserve"> – these two commandments must be observed.</w:t>
      </w:r>
    </w:p>
    <w:p w:rsidR="008F6741" w:rsidRDefault="008F6741" w:rsidP="008F6741">
      <w:pPr>
        <w:pStyle w:val="ListParagraph"/>
        <w:numPr>
          <w:ilvl w:val="3"/>
          <w:numId w:val="4"/>
        </w:numPr>
      </w:pPr>
      <w:r>
        <w:t>Greatest two because all others are included in them.</w:t>
      </w:r>
    </w:p>
    <w:p w:rsidR="008F6741" w:rsidRDefault="008F6741" w:rsidP="008F6741">
      <w:pPr>
        <w:pStyle w:val="ListParagraph"/>
        <w:numPr>
          <w:ilvl w:val="3"/>
          <w:numId w:val="4"/>
        </w:numPr>
      </w:pPr>
      <w:r>
        <w:t>All the commandments must be observed.</w:t>
      </w:r>
    </w:p>
    <w:p w:rsidR="008F6741" w:rsidRDefault="008F6741" w:rsidP="008F6741">
      <w:pPr>
        <w:pStyle w:val="ListParagraph"/>
        <w:numPr>
          <w:ilvl w:val="2"/>
          <w:numId w:val="4"/>
        </w:numPr>
      </w:pPr>
      <w:r>
        <w:t>Jesus questions the Pharisees</w:t>
      </w:r>
      <w:r w:rsidR="004C7BFC">
        <w:t xml:space="preserve"> (statement)</w:t>
      </w:r>
      <w:r>
        <w:t xml:space="preserve"> – </w:t>
      </w:r>
      <w:r w:rsidRPr="003A471D">
        <w:rPr>
          <w:b/>
          <w:highlight w:val="yellow"/>
        </w:rPr>
        <w:t>vv. 41-45</w:t>
      </w:r>
      <w:r>
        <w:t xml:space="preserve"> – what Jesus quoted (</w:t>
      </w:r>
      <w:r w:rsidRPr="003A471D">
        <w:rPr>
          <w:b/>
          <w:highlight w:val="yellow"/>
        </w:rPr>
        <w:t>Psalm 110:1</w:t>
      </w:r>
      <w:r>
        <w:t>) stated the fact of the Messiah’s Divine nature.</w:t>
      </w:r>
      <w:r w:rsidR="00AC62A6">
        <w:t xml:space="preserve"> (</w:t>
      </w:r>
      <w:r w:rsidR="00AC62A6" w:rsidRPr="003A471D">
        <w:rPr>
          <w:i/>
        </w:rPr>
        <w:t>Must be believed</w:t>
      </w:r>
      <w:r w:rsidR="00AC62A6">
        <w:t>.)</w:t>
      </w:r>
    </w:p>
    <w:p w:rsidR="00FD373A" w:rsidRDefault="00FD373A" w:rsidP="00FD373A">
      <w:pPr>
        <w:pStyle w:val="ListParagraph"/>
        <w:numPr>
          <w:ilvl w:val="0"/>
          <w:numId w:val="4"/>
        </w:numPr>
      </w:pPr>
      <w:r>
        <w:t>Approved Example</w:t>
      </w:r>
    </w:p>
    <w:p w:rsidR="00AC62A6" w:rsidRPr="003A471D" w:rsidRDefault="00AC62A6" w:rsidP="00AC62A6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When a thing is practiced by the church or Christians</w:t>
      </w:r>
      <w:r w:rsidR="002349FB">
        <w:rPr>
          <w:b/>
        </w:rPr>
        <w:t xml:space="preserve"> in the NT</w:t>
      </w:r>
      <w:r w:rsidRPr="003A471D">
        <w:rPr>
          <w:b/>
        </w:rPr>
        <w:t xml:space="preserve"> under Divine guidance and appointment.</w:t>
      </w:r>
    </w:p>
    <w:p w:rsidR="00AC62A6" w:rsidRDefault="00CA0CAA" w:rsidP="00AC62A6">
      <w:pPr>
        <w:pStyle w:val="ListParagraph"/>
        <w:numPr>
          <w:ilvl w:val="2"/>
          <w:numId w:val="4"/>
        </w:numPr>
      </w:pPr>
      <w:r w:rsidRPr="003A471D">
        <w:rPr>
          <w:b/>
          <w:highlight w:val="yellow"/>
        </w:rPr>
        <w:t>Matthew 16:19</w:t>
      </w:r>
      <w:r>
        <w:t xml:space="preserve"> – Apostles were given that which was bound and loosed by inspiration.</w:t>
      </w:r>
    </w:p>
    <w:p w:rsidR="00CA0CAA" w:rsidRPr="003A471D" w:rsidRDefault="00CA0CAA" w:rsidP="00AC62A6">
      <w:pPr>
        <w:pStyle w:val="ListParagraph"/>
        <w:numPr>
          <w:ilvl w:val="2"/>
          <w:numId w:val="4"/>
        </w:numPr>
        <w:rPr>
          <w:i/>
        </w:rPr>
      </w:pPr>
      <w:r w:rsidRPr="003A471D">
        <w:rPr>
          <w:i/>
        </w:rPr>
        <w:t>The 1</w:t>
      </w:r>
      <w:r w:rsidRPr="003A471D">
        <w:rPr>
          <w:i/>
          <w:vertAlign w:val="superscript"/>
        </w:rPr>
        <w:t>st</w:t>
      </w:r>
      <w:r w:rsidRPr="003A471D">
        <w:rPr>
          <w:i/>
        </w:rPr>
        <w:t xml:space="preserve"> Century church operated under their guidance, and we continue to do so in part by observing their operation recorded in the NT.</w:t>
      </w:r>
    </w:p>
    <w:p w:rsidR="00CA0CAA" w:rsidRPr="003A471D" w:rsidRDefault="00CA0CAA" w:rsidP="00CA0CAA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Example:</w:t>
      </w:r>
    </w:p>
    <w:p w:rsidR="00CA0CAA" w:rsidRDefault="00CA0CAA" w:rsidP="00CA0CAA">
      <w:pPr>
        <w:pStyle w:val="ListParagraph"/>
        <w:numPr>
          <w:ilvl w:val="2"/>
          <w:numId w:val="4"/>
        </w:numPr>
      </w:pPr>
      <w:r>
        <w:t xml:space="preserve">How were people saved? – </w:t>
      </w:r>
      <w:r w:rsidRPr="003A471D">
        <w:rPr>
          <w:b/>
          <w:highlight w:val="yellow"/>
        </w:rPr>
        <w:t>Acts 2:40-41</w:t>
      </w:r>
      <w:r>
        <w:t xml:space="preserve"> – exhorted to be saved, so were baptized.</w:t>
      </w:r>
    </w:p>
    <w:p w:rsidR="00CA0CAA" w:rsidRDefault="00CA0CAA" w:rsidP="00CA0CAA">
      <w:pPr>
        <w:pStyle w:val="ListParagraph"/>
        <w:numPr>
          <w:ilvl w:val="2"/>
          <w:numId w:val="4"/>
        </w:numPr>
      </w:pPr>
      <w:r>
        <w:t>Such is the continued pattern by example in the NT.</w:t>
      </w:r>
    </w:p>
    <w:p w:rsidR="00CA0CAA" w:rsidRPr="003A471D" w:rsidRDefault="00CA0CAA" w:rsidP="00CA0CAA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Used by Jesus:</w:t>
      </w:r>
    </w:p>
    <w:p w:rsidR="00B54747" w:rsidRDefault="008948EE" w:rsidP="00B54747">
      <w:pPr>
        <w:pStyle w:val="ListParagraph"/>
        <w:numPr>
          <w:ilvl w:val="2"/>
          <w:numId w:val="4"/>
        </w:numPr>
      </w:pPr>
      <w:r>
        <w:t xml:space="preserve">Himself as an example – </w:t>
      </w:r>
      <w:r w:rsidRPr="003A471D">
        <w:rPr>
          <w:b/>
          <w:highlight w:val="yellow"/>
        </w:rPr>
        <w:t>John 13:</w:t>
      </w:r>
      <w:r w:rsidR="00B54747" w:rsidRPr="003A471D">
        <w:rPr>
          <w:b/>
          <w:highlight w:val="yellow"/>
        </w:rPr>
        <w:t>14-15</w:t>
      </w:r>
      <w:r w:rsidR="00B54747">
        <w:t xml:space="preserve"> – when one approved by Divine authority does something approved, it is right to follow such.</w:t>
      </w:r>
    </w:p>
    <w:p w:rsidR="00FD373A" w:rsidRDefault="00FD373A" w:rsidP="00FD373A">
      <w:pPr>
        <w:pStyle w:val="ListParagraph"/>
        <w:numPr>
          <w:ilvl w:val="0"/>
          <w:numId w:val="4"/>
        </w:numPr>
      </w:pPr>
      <w:r>
        <w:t>Necessary Inference</w:t>
      </w:r>
    </w:p>
    <w:p w:rsidR="00B54747" w:rsidRPr="003A471D" w:rsidRDefault="00B54747" w:rsidP="00B54747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When something, although no</w:t>
      </w:r>
      <w:r w:rsidR="00FF1059">
        <w:rPr>
          <w:b/>
        </w:rPr>
        <w:t>t</w:t>
      </w:r>
      <w:bookmarkStart w:id="0" w:name="_GoBack"/>
      <w:bookmarkEnd w:id="0"/>
      <w:r w:rsidRPr="003A471D">
        <w:rPr>
          <w:b/>
        </w:rPr>
        <w:t xml:space="preserve"> directly stated or commanded, is necessarily implied by the text, and we then necessarily infer.</w:t>
      </w:r>
    </w:p>
    <w:p w:rsidR="00B54747" w:rsidRPr="003A471D" w:rsidRDefault="00B54747" w:rsidP="00B54747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Example:</w:t>
      </w:r>
    </w:p>
    <w:p w:rsidR="00B54747" w:rsidRDefault="00B54747" w:rsidP="00B54747">
      <w:pPr>
        <w:pStyle w:val="ListParagraph"/>
        <w:numPr>
          <w:ilvl w:val="2"/>
          <w:numId w:val="4"/>
        </w:numPr>
      </w:pPr>
      <w:r>
        <w:lastRenderedPageBreak/>
        <w:t xml:space="preserve">What is calling on the name of the Lord? – </w:t>
      </w:r>
      <w:r w:rsidRPr="003A471D">
        <w:rPr>
          <w:b/>
          <w:highlight w:val="yellow"/>
        </w:rPr>
        <w:t>Acts 22:16</w:t>
      </w:r>
      <w:r>
        <w:t xml:space="preserve"> – implication is that when Paul is baptized he would be calling on the name of the Lord.</w:t>
      </w:r>
    </w:p>
    <w:p w:rsidR="00B54747" w:rsidRPr="003A471D" w:rsidRDefault="00B54747" w:rsidP="00B54747">
      <w:pPr>
        <w:pStyle w:val="ListParagraph"/>
        <w:numPr>
          <w:ilvl w:val="2"/>
          <w:numId w:val="4"/>
        </w:numPr>
        <w:rPr>
          <w:b/>
        </w:rPr>
      </w:pPr>
      <w:r w:rsidRPr="003A471D">
        <w:rPr>
          <w:b/>
        </w:rPr>
        <w:t>We then necessarily infer that to “call on the name of the Lord” is to “be baptized.”</w:t>
      </w:r>
    </w:p>
    <w:p w:rsidR="00B54747" w:rsidRPr="003A471D" w:rsidRDefault="00B54747" w:rsidP="00B54747">
      <w:pPr>
        <w:pStyle w:val="ListParagraph"/>
        <w:numPr>
          <w:ilvl w:val="1"/>
          <w:numId w:val="4"/>
        </w:numPr>
        <w:rPr>
          <w:b/>
        </w:rPr>
      </w:pPr>
      <w:r w:rsidRPr="003A471D">
        <w:rPr>
          <w:b/>
        </w:rPr>
        <w:t>Used by Jesus:</w:t>
      </w:r>
    </w:p>
    <w:p w:rsidR="00B54747" w:rsidRDefault="00B54747" w:rsidP="00B54747">
      <w:pPr>
        <w:pStyle w:val="ListParagraph"/>
        <w:numPr>
          <w:ilvl w:val="2"/>
          <w:numId w:val="4"/>
        </w:numPr>
      </w:pPr>
      <w:r>
        <w:t xml:space="preserve">Sadducees question Jesus about resurrection </w:t>
      </w:r>
      <w:r w:rsidRPr="003A471D">
        <w:rPr>
          <w:b/>
          <w:highlight w:val="yellow"/>
        </w:rPr>
        <w:t>– Luke 20:</w:t>
      </w:r>
      <w:r w:rsidR="003A471D" w:rsidRPr="003A471D">
        <w:rPr>
          <w:b/>
          <w:highlight w:val="yellow"/>
        </w:rPr>
        <w:t>37-38</w:t>
      </w:r>
      <w:r w:rsidR="003A471D">
        <w:t xml:space="preserve"> – necessary implication is that the dead will rise, because God is not God of the dead.</w:t>
      </w:r>
    </w:p>
    <w:p w:rsidR="003A471D" w:rsidRDefault="003A471D" w:rsidP="00B54747">
      <w:pPr>
        <w:pStyle w:val="ListParagraph"/>
        <w:numPr>
          <w:ilvl w:val="2"/>
          <w:numId w:val="4"/>
        </w:numPr>
      </w:pPr>
      <w:r>
        <w:t xml:space="preserve">Jesus then necessarily inferred – </w:t>
      </w:r>
      <w:r w:rsidRPr="003A471D">
        <w:rPr>
          <w:b/>
          <w:i/>
          <w:highlight w:val="yellow"/>
        </w:rPr>
        <w:t>“that the dead are raised”</w:t>
      </w:r>
      <w:r>
        <w:t xml:space="preserve"> – i.e. there is a resurrection.</w:t>
      </w:r>
    </w:p>
    <w:p w:rsidR="00180B0F" w:rsidRDefault="00180B0F" w:rsidP="00D71FDB">
      <w:pPr>
        <w:pStyle w:val="ListParagraph"/>
        <w:numPr>
          <w:ilvl w:val="0"/>
          <w:numId w:val="2"/>
        </w:numPr>
      </w:pPr>
      <w:r>
        <w:t>Applications of Authority</w:t>
      </w:r>
    </w:p>
    <w:p w:rsidR="00FD36C4" w:rsidRDefault="00FD36C4" w:rsidP="00FD36C4">
      <w:pPr>
        <w:pStyle w:val="ListParagraph"/>
        <w:numPr>
          <w:ilvl w:val="0"/>
          <w:numId w:val="5"/>
        </w:numPr>
      </w:pPr>
      <w:r>
        <w:t>Conflict over Circumcision</w:t>
      </w:r>
    </w:p>
    <w:p w:rsidR="00186401" w:rsidRPr="00832050" w:rsidRDefault="00186401" w:rsidP="00186401">
      <w:pPr>
        <w:pStyle w:val="ListParagraph"/>
        <w:numPr>
          <w:ilvl w:val="1"/>
          <w:numId w:val="5"/>
        </w:numPr>
        <w:rPr>
          <w:b/>
        </w:rPr>
      </w:pPr>
      <w:r w:rsidRPr="00832050">
        <w:rPr>
          <w:b/>
        </w:rPr>
        <w:t>Note:</w:t>
      </w:r>
    </w:p>
    <w:p w:rsidR="00186401" w:rsidRDefault="00186401" w:rsidP="00186401">
      <w:pPr>
        <w:pStyle w:val="ListParagraph"/>
        <w:numPr>
          <w:ilvl w:val="2"/>
          <w:numId w:val="5"/>
        </w:numPr>
      </w:pPr>
      <w:r w:rsidRPr="00832050">
        <w:rPr>
          <w:b/>
          <w:highlight w:val="yellow"/>
        </w:rPr>
        <w:t>Galatians 2:2</w:t>
      </w:r>
      <w:r>
        <w:t xml:space="preserve"> – directed to Jerusalem by God to defend the truth.</w:t>
      </w:r>
    </w:p>
    <w:p w:rsidR="00186401" w:rsidRDefault="00186401" w:rsidP="00186401">
      <w:pPr>
        <w:pStyle w:val="ListParagraph"/>
        <w:numPr>
          <w:ilvl w:val="2"/>
          <w:numId w:val="5"/>
        </w:numPr>
      </w:pPr>
      <w:r w:rsidRPr="00832050">
        <w:rPr>
          <w:b/>
          <w:highlight w:val="yellow"/>
        </w:rPr>
        <w:t>(v. 4)</w:t>
      </w:r>
      <w:r>
        <w:t xml:space="preserve"> – false brethren – because of the doctrine they taught. (Not according to </w:t>
      </w:r>
      <w:r w:rsidRPr="00832050">
        <w:rPr>
          <w:b/>
          <w:i/>
          <w:highlight w:val="yellow"/>
        </w:rPr>
        <w:t>“that gospel” – v. 2)</w:t>
      </w:r>
    </w:p>
    <w:p w:rsidR="00186401" w:rsidRDefault="00186401" w:rsidP="00186401">
      <w:pPr>
        <w:pStyle w:val="ListParagraph"/>
        <w:numPr>
          <w:ilvl w:val="2"/>
          <w:numId w:val="5"/>
        </w:numPr>
      </w:pPr>
      <w:r w:rsidRPr="00832050">
        <w:rPr>
          <w:b/>
          <w:highlight w:val="yellow"/>
        </w:rPr>
        <w:t>(v. 5)</w:t>
      </w:r>
      <w:r>
        <w:t xml:space="preserve"> – they did not yield to them at all – because they were wrong.</w:t>
      </w:r>
    </w:p>
    <w:p w:rsidR="00186401" w:rsidRDefault="00186401" w:rsidP="00186401">
      <w:pPr>
        <w:pStyle w:val="ListParagraph"/>
        <w:numPr>
          <w:ilvl w:val="2"/>
          <w:numId w:val="5"/>
        </w:numPr>
      </w:pPr>
      <w:r w:rsidRPr="00832050">
        <w:rPr>
          <w:b/>
        </w:rPr>
        <w:t>Jerusalem counsel</w:t>
      </w:r>
      <w:r>
        <w:t xml:space="preserve"> – not to</w:t>
      </w:r>
      <w:r w:rsidR="00762D46">
        <w:t xml:space="preserve"> decide whether circumcision would be binding, but to DEMONSTRATE that it wasn’t and that doing so was wrong.</w:t>
      </w:r>
    </w:p>
    <w:p w:rsidR="00762D46" w:rsidRPr="00832050" w:rsidRDefault="00762D46" w:rsidP="00762D46">
      <w:pPr>
        <w:pStyle w:val="ListParagraph"/>
        <w:numPr>
          <w:ilvl w:val="3"/>
          <w:numId w:val="5"/>
        </w:numPr>
        <w:rPr>
          <w:b/>
        </w:rPr>
      </w:pPr>
      <w:r w:rsidRPr="00832050">
        <w:rPr>
          <w:b/>
        </w:rPr>
        <w:t>They would do so by appealing to these three ways to establish authority.</w:t>
      </w:r>
    </w:p>
    <w:p w:rsidR="00762D46" w:rsidRDefault="00762D46" w:rsidP="00762D46">
      <w:pPr>
        <w:pStyle w:val="ListParagraph"/>
        <w:numPr>
          <w:ilvl w:val="1"/>
          <w:numId w:val="5"/>
        </w:numPr>
      </w:pPr>
      <w:r w:rsidRPr="00832050">
        <w:rPr>
          <w:b/>
          <w:highlight w:val="yellow"/>
        </w:rPr>
        <w:t>Acts 15</w:t>
      </w:r>
      <w:r>
        <w:t>:</w:t>
      </w:r>
    </w:p>
    <w:p w:rsidR="00762D46" w:rsidRDefault="00762D46" w:rsidP="00762D46">
      <w:pPr>
        <w:pStyle w:val="ListParagraph"/>
        <w:numPr>
          <w:ilvl w:val="2"/>
          <w:numId w:val="5"/>
        </w:numPr>
      </w:pPr>
      <w:r w:rsidRPr="00832050">
        <w:rPr>
          <w:b/>
        </w:rPr>
        <w:t>Peter</w:t>
      </w:r>
      <w:r>
        <w:t xml:space="preserve"> – </w:t>
      </w:r>
      <w:r w:rsidRPr="00832050">
        <w:rPr>
          <w:b/>
          <w:highlight w:val="yellow"/>
        </w:rPr>
        <w:t>vv. 7-11</w:t>
      </w:r>
      <w:r>
        <w:t xml:space="preserve"> –</w:t>
      </w:r>
      <w:r w:rsidR="00A51792">
        <w:t xml:space="preserve"> used necessary inference</w:t>
      </w:r>
      <w:r>
        <w:t>.</w:t>
      </w:r>
    </w:p>
    <w:p w:rsidR="00762D46" w:rsidRDefault="00762D46" w:rsidP="00762D46">
      <w:pPr>
        <w:pStyle w:val="ListParagraph"/>
        <w:numPr>
          <w:ilvl w:val="3"/>
          <w:numId w:val="5"/>
        </w:numPr>
      </w:pPr>
      <w:r w:rsidRPr="00832050">
        <w:rPr>
          <w:b/>
          <w:highlight w:val="yellow"/>
        </w:rPr>
        <w:t>Vv. 8-9</w:t>
      </w:r>
      <w:r>
        <w:t xml:space="preserve"> – the giving of the HS was God acknowledging them.</w:t>
      </w:r>
    </w:p>
    <w:p w:rsidR="00762D46" w:rsidRDefault="00762D46" w:rsidP="00762D46">
      <w:pPr>
        <w:pStyle w:val="ListParagraph"/>
        <w:numPr>
          <w:ilvl w:val="3"/>
          <w:numId w:val="5"/>
        </w:numPr>
      </w:pPr>
      <w:r>
        <w:t>This is something implied, which Peter then inferred.</w:t>
      </w:r>
    </w:p>
    <w:p w:rsidR="00762D46" w:rsidRDefault="00762D46" w:rsidP="00762D46">
      <w:pPr>
        <w:pStyle w:val="ListParagraph"/>
        <w:numPr>
          <w:ilvl w:val="3"/>
          <w:numId w:val="5"/>
        </w:numPr>
      </w:pPr>
      <w:r w:rsidRPr="00832050">
        <w:rPr>
          <w:b/>
          <w:highlight w:val="yellow"/>
        </w:rPr>
        <w:t>Vv. 10-11</w:t>
      </w:r>
      <w:r>
        <w:t xml:space="preserve"> – Further inference by Peter concerning the salvation of the Gentiles.</w:t>
      </w:r>
    </w:p>
    <w:p w:rsidR="00762D46" w:rsidRDefault="00762D46" w:rsidP="00762D46">
      <w:pPr>
        <w:pStyle w:val="ListParagraph"/>
        <w:numPr>
          <w:ilvl w:val="2"/>
          <w:numId w:val="5"/>
        </w:numPr>
      </w:pPr>
      <w:r w:rsidRPr="00832050">
        <w:rPr>
          <w:b/>
        </w:rPr>
        <w:t>Barnabas and Paul</w:t>
      </w:r>
      <w:r>
        <w:t xml:space="preserve"> – </w:t>
      </w:r>
      <w:r w:rsidRPr="00832050">
        <w:rPr>
          <w:b/>
          <w:highlight w:val="yellow"/>
        </w:rPr>
        <w:t>v. 12</w:t>
      </w:r>
      <w:r>
        <w:t xml:space="preserve"> – used approved example.</w:t>
      </w:r>
    </w:p>
    <w:p w:rsidR="00762D46" w:rsidRDefault="00762D46" w:rsidP="00762D46">
      <w:pPr>
        <w:pStyle w:val="ListParagraph"/>
        <w:numPr>
          <w:ilvl w:val="3"/>
          <w:numId w:val="5"/>
        </w:numPr>
      </w:pPr>
      <w:r>
        <w:t>They spoke concerning their labor among the Gentiles – preaching the gospel to them, and converting them (</w:t>
      </w:r>
      <w:r w:rsidRPr="00832050">
        <w:rPr>
          <w:i/>
        </w:rPr>
        <w:t>did not command them to be circumcised)</w:t>
      </w:r>
      <w:r>
        <w:t>.</w:t>
      </w:r>
    </w:p>
    <w:p w:rsidR="00762D46" w:rsidRDefault="00762D46" w:rsidP="00762D46">
      <w:pPr>
        <w:pStyle w:val="ListParagraph"/>
        <w:numPr>
          <w:ilvl w:val="3"/>
          <w:numId w:val="5"/>
        </w:numPr>
      </w:pPr>
      <w:r w:rsidRPr="00832050">
        <w:rPr>
          <w:b/>
        </w:rPr>
        <w:t>Miracles –</w:t>
      </w:r>
      <w:r>
        <w:t xml:space="preserve"> God worked through them, thus showing the example set by them was approved.</w:t>
      </w:r>
    </w:p>
    <w:p w:rsidR="00762D46" w:rsidRDefault="00762D46" w:rsidP="00762D46">
      <w:pPr>
        <w:pStyle w:val="ListParagraph"/>
        <w:numPr>
          <w:ilvl w:val="2"/>
          <w:numId w:val="5"/>
        </w:numPr>
      </w:pPr>
      <w:r w:rsidRPr="00832050">
        <w:rPr>
          <w:b/>
        </w:rPr>
        <w:t>James</w:t>
      </w:r>
      <w:r>
        <w:t xml:space="preserve"> – </w:t>
      </w:r>
      <w:r w:rsidRPr="00832050">
        <w:rPr>
          <w:b/>
          <w:highlight w:val="yellow"/>
        </w:rPr>
        <w:t>vv. 13-19</w:t>
      </w:r>
      <w:r>
        <w:t xml:space="preserve"> –</w:t>
      </w:r>
      <w:r w:rsidR="00A63593">
        <w:t xml:space="preserve"> used declaration</w:t>
      </w:r>
      <w:r>
        <w:t>.</w:t>
      </w:r>
    </w:p>
    <w:p w:rsidR="00762D46" w:rsidRDefault="00832050" w:rsidP="00762D46">
      <w:pPr>
        <w:pStyle w:val="ListParagraph"/>
        <w:numPr>
          <w:ilvl w:val="3"/>
          <w:numId w:val="5"/>
        </w:numPr>
      </w:pPr>
      <w:r w:rsidRPr="00832050">
        <w:rPr>
          <w:b/>
          <w:highlight w:val="yellow"/>
        </w:rPr>
        <w:t>Vv. 15-17</w:t>
      </w:r>
      <w:r>
        <w:t xml:space="preserve"> – The inspired words of prophets agree with what Peter stated concerning salvation of Gentiles.</w:t>
      </w:r>
    </w:p>
    <w:p w:rsidR="00832050" w:rsidRDefault="00832050" w:rsidP="00762D46">
      <w:pPr>
        <w:pStyle w:val="ListParagraph"/>
        <w:numPr>
          <w:ilvl w:val="3"/>
          <w:numId w:val="5"/>
        </w:numPr>
      </w:pPr>
      <w:r w:rsidRPr="00832050">
        <w:rPr>
          <w:b/>
          <w:highlight w:val="yellow"/>
        </w:rPr>
        <w:t>Vv. 18-19</w:t>
      </w:r>
      <w:r>
        <w:t xml:space="preserve"> – Because of this statement, we should not bother them with the Law of Moses.</w:t>
      </w:r>
    </w:p>
    <w:p w:rsidR="00FD36C4" w:rsidRDefault="00FD36C4" w:rsidP="00FD36C4">
      <w:pPr>
        <w:pStyle w:val="ListParagraph"/>
        <w:numPr>
          <w:ilvl w:val="0"/>
          <w:numId w:val="5"/>
        </w:numPr>
      </w:pPr>
      <w:r>
        <w:t>The Lord’s Supper</w:t>
      </w:r>
    </w:p>
    <w:p w:rsidR="0014644D" w:rsidRDefault="00A63593" w:rsidP="0014644D">
      <w:pPr>
        <w:pStyle w:val="ListParagraph"/>
        <w:numPr>
          <w:ilvl w:val="1"/>
          <w:numId w:val="5"/>
        </w:numPr>
      </w:pPr>
      <w:r>
        <w:rPr>
          <w:b/>
        </w:rPr>
        <w:t>Declaration</w:t>
      </w:r>
      <w:r w:rsidR="0014644D" w:rsidRPr="00003F93">
        <w:rPr>
          <w:b/>
        </w:rPr>
        <w:t xml:space="preserve"> </w:t>
      </w:r>
      <w:r w:rsidR="0014644D">
        <w:t xml:space="preserve">– observance – </w:t>
      </w:r>
      <w:r w:rsidR="00003F93">
        <w:rPr>
          <w:b/>
          <w:highlight w:val="yellow"/>
        </w:rPr>
        <w:t>1 Corinthians 11:23-</w:t>
      </w:r>
      <w:r w:rsidR="00003F93" w:rsidRPr="00003F93">
        <w:rPr>
          <w:b/>
          <w:highlight w:val="yellow"/>
        </w:rPr>
        <w:t>26</w:t>
      </w:r>
      <w:r w:rsidR="0014644D" w:rsidRPr="00003F93">
        <w:rPr>
          <w:highlight w:val="yellow"/>
        </w:rPr>
        <w:t>.</w:t>
      </w:r>
    </w:p>
    <w:p w:rsidR="0014644D" w:rsidRDefault="0014644D" w:rsidP="0014644D">
      <w:pPr>
        <w:pStyle w:val="ListParagraph"/>
        <w:numPr>
          <w:ilvl w:val="2"/>
          <w:numId w:val="5"/>
        </w:numPr>
      </w:pPr>
      <w:r>
        <w:t>Received from the Lord.</w:t>
      </w:r>
    </w:p>
    <w:p w:rsidR="0014644D" w:rsidRDefault="0014644D" w:rsidP="0014644D">
      <w:pPr>
        <w:pStyle w:val="ListParagraph"/>
        <w:numPr>
          <w:ilvl w:val="2"/>
          <w:numId w:val="5"/>
        </w:numPr>
      </w:pPr>
      <w:r>
        <w:t>This do.</w:t>
      </w:r>
    </w:p>
    <w:p w:rsidR="0014644D" w:rsidRDefault="0014644D" w:rsidP="0014644D">
      <w:pPr>
        <w:pStyle w:val="ListParagraph"/>
        <w:numPr>
          <w:ilvl w:val="1"/>
          <w:numId w:val="5"/>
        </w:numPr>
      </w:pPr>
      <w:r w:rsidRPr="00003F93">
        <w:rPr>
          <w:b/>
        </w:rPr>
        <w:t>Approved Example</w:t>
      </w:r>
      <w:r>
        <w:t xml:space="preserve"> – time of observation – </w:t>
      </w:r>
      <w:r w:rsidRPr="00003F93">
        <w:rPr>
          <w:b/>
          <w:highlight w:val="yellow"/>
        </w:rPr>
        <w:t>Acts 20:7</w:t>
      </w:r>
      <w:r>
        <w:t>.</w:t>
      </w:r>
    </w:p>
    <w:p w:rsidR="0014644D" w:rsidRDefault="0014644D" w:rsidP="0014644D">
      <w:pPr>
        <w:pStyle w:val="ListParagraph"/>
        <w:numPr>
          <w:ilvl w:val="2"/>
          <w:numId w:val="5"/>
        </w:numPr>
      </w:pPr>
      <w:r>
        <w:lastRenderedPageBreak/>
        <w:t>The disciples did it on the first day of the week.</w:t>
      </w:r>
    </w:p>
    <w:p w:rsidR="0014644D" w:rsidRDefault="0014644D" w:rsidP="0014644D">
      <w:pPr>
        <w:pStyle w:val="ListParagraph"/>
        <w:numPr>
          <w:ilvl w:val="2"/>
          <w:numId w:val="5"/>
        </w:numPr>
      </w:pPr>
      <w:r w:rsidRPr="00003F93">
        <w:rPr>
          <w:b/>
          <w:highlight w:val="yellow"/>
        </w:rPr>
        <w:t>(v. 6)</w:t>
      </w:r>
      <w:r>
        <w:t xml:space="preserve"> – Paul waited until the first day for this purpose.</w:t>
      </w:r>
    </w:p>
    <w:p w:rsidR="0014644D" w:rsidRDefault="0014644D" w:rsidP="0014644D">
      <w:pPr>
        <w:pStyle w:val="ListParagraph"/>
        <w:numPr>
          <w:ilvl w:val="2"/>
          <w:numId w:val="5"/>
        </w:numPr>
      </w:pPr>
      <w:r>
        <w:t xml:space="preserve">Why did they do it on the first day of the week? – </w:t>
      </w:r>
      <w:r w:rsidRPr="00003F93">
        <w:rPr>
          <w:b/>
          <w:highlight w:val="yellow"/>
        </w:rPr>
        <w:t>cf. 2 Thessalonians 2:15</w:t>
      </w:r>
      <w:r>
        <w:t xml:space="preserve"> – word of the apostle Paul?</w:t>
      </w:r>
    </w:p>
    <w:p w:rsidR="0014644D" w:rsidRDefault="0014644D" w:rsidP="0014644D">
      <w:pPr>
        <w:pStyle w:val="ListParagraph"/>
        <w:numPr>
          <w:ilvl w:val="1"/>
          <w:numId w:val="5"/>
        </w:numPr>
      </w:pPr>
      <w:r w:rsidRPr="00003F93">
        <w:rPr>
          <w:b/>
        </w:rPr>
        <w:t>Necessary Inference</w:t>
      </w:r>
      <w:r>
        <w:t xml:space="preserve"> – frequency of observation – </w:t>
      </w:r>
      <w:r w:rsidRPr="00003F93">
        <w:rPr>
          <w:b/>
          <w:highlight w:val="yellow"/>
        </w:rPr>
        <w:t>Acts 20:7</w:t>
      </w:r>
      <w:r>
        <w:t>.</w:t>
      </w:r>
    </w:p>
    <w:p w:rsidR="0014644D" w:rsidRDefault="0014644D" w:rsidP="0014644D">
      <w:pPr>
        <w:pStyle w:val="ListParagraph"/>
        <w:numPr>
          <w:ilvl w:val="2"/>
          <w:numId w:val="5"/>
        </w:numPr>
      </w:pPr>
      <w:r>
        <w:t>Every first day of the week – because every week has a first day.</w:t>
      </w:r>
    </w:p>
    <w:p w:rsidR="0014644D" w:rsidRDefault="0014644D" w:rsidP="0014644D">
      <w:pPr>
        <w:pStyle w:val="ListParagraph"/>
        <w:numPr>
          <w:ilvl w:val="2"/>
          <w:numId w:val="5"/>
        </w:numPr>
      </w:pPr>
      <w:r w:rsidRPr="00003F93">
        <w:rPr>
          <w:b/>
          <w:i/>
          <w:highlight w:val="yellow"/>
        </w:rPr>
        <w:t>“Remember the Sabbath day to keep it holy” (Exodus 20:8</w:t>
      </w:r>
      <w:r>
        <w:t xml:space="preserve"> – which Sabbath? Understood – every Sabbath).</w:t>
      </w:r>
    </w:p>
    <w:p w:rsidR="00180B0F" w:rsidRDefault="00180B0F" w:rsidP="00D71FDB">
      <w:pPr>
        <w:pStyle w:val="ListParagraph"/>
        <w:numPr>
          <w:ilvl w:val="0"/>
          <w:numId w:val="2"/>
        </w:numPr>
      </w:pPr>
      <w:r>
        <w:t>The Nature of Authority</w:t>
      </w:r>
    </w:p>
    <w:p w:rsidR="00CE7795" w:rsidRDefault="00CE7795" w:rsidP="00CE7795">
      <w:pPr>
        <w:pStyle w:val="ListParagraph"/>
        <w:numPr>
          <w:ilvl w:val="0"/>
          <w:numId w:val="6"/>
        </w:numPr>
      </w:pPr>
      <w:r>
        <w:t>Common Misunderstandings</w:t>
      </w:r>
    </w:p>
    <w:p w:rsidR="00643D65" w:rsidRDefault="00643D65" w:rsidP="00643D65">
      <w:pPr>
        <w:pStyle w:val="ListParagraph"/>
        <w:numPr>
          <w:ilvl w:val="1"/>
          <w:numId w:val="6"/>
        </w:numPr>
      </w:pPr>
      <w:r>
        <w:t>Unless a thing is specifically mentioned in the Bible it is not authorized?</w:t>
      </w:r>
    </w:p>
    <w:p w:rsidR="00643D65" w:rsidRDefault="00643D65" w:rsidP="00643D65">
      <w:pPr>
        <w:pStyle w:val="ListParagraph"/>
        <w:numPr>
          <w:ilvl w:val="1"/>
          <w:numId w:val="6"/>
        </w:numPr>
      </w:pPr>
      <w:r>
        <w:t>We do a lot of things without Bible authority?</w:t>
      </w:r>
    </w:p>
    <w:p w:rsidR="00643D65" w:rsidRDefault="00643D65" w:rsidP="00643D65">
      <w:pPr>
        <w:pStyle w:val="ListParagraph"/>
        <w:numPr>
          <w:ilvl w:val="1"/>
          <w:numId w:val="6"/>
        </w:numPr>
      </w:pPr>
      <w:r>
        <w:t xml:space="preserve">This is not how authority works </w:t>
      </w:r>
      <w:r>
        <w:sym w:font="Wingdings" w:char="F0E0"/>
      </w:r>
    </w:p>
    <w:p w:rsidR="00CE7795" w:rsidRDefault="00643D65" w:rsidP="00CE7795">
      <w:pPr>
        <w:pStyle w:val="ListParagraph"/>
        <w:numPr>
          <w:ilvl w:val="0"/>
          <w:numId w:val="6"/>
        </w:numPr>
      </w:pPr>
      <w:r>
        <w:t>The Dual Nature of Authority</w:t>
      </w:r>
    </w:p>
    <w:p w:rsidR="00643D65" w:rsidRDefault="00643D65" w:rsidP="00643D65">
      <w:pPr>
        <w:pStyle w:val="ListParagraph"/>
        <w:numPr>
          <w:ilvl w:val="1"/>
          <w:numId w:val="6"/>
        </w:numPr>
      </w:pPr>
      <w:r w:rsidRPr="00206852">
        <w:rPr>
          <w:b/>
        </w:rPr>
        <w:t>Generic (inclusive)</w:t>
      </w:r>
      <w:r>
        <w:t xml:space="preserve"> – Anything authorized by God necessarily includes the authority for whatever is necessary and incidental in fulfilling the authorized action.</w:t>
      </w:r>
    </w:p>
    <w:p w:rsidR="00643D65" w:rsidRDefault="00643D65" w:rsidP="00643D65">
      <w:pPr>
        <w:pStyle w:val="ListParagraph"/>
        <w:numPr>
          <w:ilvl w:val="1"/>
          <w:numId w:val="6"/>
        </w:numPr>
      </w:pPr>
      <w:r w:rsidRPr="00206852">
        <w:rPr>
          <w:b/>
        </w:rPr>
        <w:t xml:space="preserve">Specific (exclusive) </w:t>
      </w:r>
      <w:r>
        <w:t xml:space="preserve">– Anything specified in the authorized action necessarily excludes </w:t>
      </w:r>
      <w:r w:rsidR="00CF14AD">
        <w:t>all other things. Anything not specified in the authorized action, unless it is necessary and incidental in fulfilling the authorized action, is excluded.</w:t>
      </w:r>
    </w:p>
    <w:p w:rsidR="000413CF" w:rsidRPr="00206852" w:rsidRDefault="00871B79" w:rsidP="00643D65">
      <w:pPr>
        <w:pStyle w:val="ListParagraph"/>
        <w:numPr>
          <w:ilvl w:val="1"/>
          <w:numId w:val="6"/>
        </w:numPr>
        <w:rPr>
          <w:b/>
        </w:rPr>
      </w:pPr>
      <w:r w:rsidRPr="00206852">
        <w:rPr>
          <w:b/>
        </w:rPr>
        <w:t>Implications:</w:t>
      </w:r>
    </w:p>
    <w:p w:rsidR="00871B79" w:rsidRDefault="00871B79" w:rsidP="00871B79">
      <w:pPr>
        <w:pStyle w:val="ListParagraph"/>
        <w:numPr>
          <w:ilvl w:val="2"/>
          <w:numId w:val="6"/>
        </w:numPr>
      </w:pPr>
      <w:r>
        <w:t>A thing may be authorized even though it is not specifically mentioned. (Generic – inclusive).</w:t>
      </w:r>
    </w:p>
    <w:p w:rsidR="00871B79" w:rsidRDefault="00871B79" w:rsidP="00871B79">
      <w:pPr>
        <w:pStyle w:val="ListParagraph"/>
        <w:numPr>
          <w:ilvl w:val="2"/>
          <w:numId w:val="6"/>
        </w:numPr>
      </w:pPr>
      <w:r>
        <w:t>A thing may be unauthorized even though it is not specifically condemned. (Specific – exclusive).</w:t>
      </w:r>
    </w:p>
    <w:p w:rsidR="00643D65" w:rsidRDefault="00643D65" w:rsidP="00CE7795">
      <w:pPr>
        <w:pStyle w:val="ListParagraph"/>
        <w:numPr>
          <w:ilvl w:val="0"/>
          <w:numId w:val="6"/>
        </w:numPr>
      </w:pPr>
      <w:r>
        <w:t>Examples</w:t>
      </w:r>
    </w:p>
    <w:p w:rsidR="00FE3A1F" w:rsidRPr="00206852" w:rsidRDefault="00FE3A1F" w:rsidP="00FE3A1F">
      <w:pPr>
        <w:pStyle w:val="ListParagraph"/>
        <w:numPr>
          <w:ilvl w:val="1"/>
          <w:numId w:val="6"/>
        </w:numPr>
        <w:rPr>
          <w:b/>
        </w:rPr>
      </w:pPr>
      <w:r w:rsidRPr="00206852">
        <w:rPr>
          <w:b/>
        </w:rPr>
        <w:t xml:space="preserve">Noah’s Ark </w:t>
      </w:r>
      <w:r w:rsidRPr="00206852">
        <w:rPr>
          <w:b/>
          <w:highlight w:val="yellow"/>
        </w:rPr>
        <w:t>(Genesis 6</w:t>
      </w:r>
      <w:r w:rsidR="00206852" w:rsidRPr="00206852">
        <w:rPr>
          <w:b/>
          <w:highlight w:val="yellow"/>
        </w:rPr>
        <w:t>:14-16</w:t>
      </w:r>
      <w:r w:rsidRPr="00206852">
        <w:rPr>
          <w:b/>
          <w:highlight w:val="yellow"/>
        </w:rPr>
        <w:t>)</w:t>
      </w:r>
      <w:r w:rsidRPr="00206852">
        <w:rPr>
          <w:b/>
        </w:rPr>
        <w:t>:</w:t>
      </w:r>
    </w:p>
    <w:p w:rsidR="00206852" w:rsidRDefault="00206852" w:rsidP="00206852">
      <w:pPr>
        <w:pStyle w:val="ListParagraph"/>
        <w:numPr>
          <w:ilvl w:val="2"/>
          <w:numId w:val="6"/>
        </w:numPr>
      </w:pPr>
      <w:r w:rsidRPr="00206852">
        <w:rPr>
          <w:b/>
        </w:rPr>
        <w:t>Specific (exclusive)</w:t>
      </w:r>
      <w:r>
        <w:t xml:space="preserve"> – gopherwood, inside and out with pitch, dimensions, window and position, door in its side, number of decks.</w:t>
      </w:r>
    </w:p>
    <w:p w:rsidR="00206852" w:rsidRDefault="00206852" w:rsidP="00206852">
      <w:pPr>
        <w:pStyle w:val="ListParagraph"/>
        <w:numPr>
          <w:ilvl w:val="2"/>
          <w:numId w:val="6"/>
        </w:numPr>
      </w:pPr>
      <w:r w:rsidRPr="00206852">
        <w:rPr>
          <w:b/>
        </w:rPr>
        <w:t>Generic (inclusive)</w:t>
      </w:r>
      <w:r>
        <w:t xml:space="preserve"> – what tools will be used? How will he get the material to the place of construction?</w:t>
      </w:r>
    </w:p>
    <w:p w:rsidR="00FE3A1F" w:rsidRPr="00206852" w:rsidRDefault="00206852" w:rsidP="00FE3A1F">
      <w:pPr>
        <w:pStyle w:val="ListParagraph"/>
        <w:numPr>
          <w:ilvl w:val="1"/>
          <w:numId w:val="6"/>
        </w:numPr>
        <w:rPr>
          <w:b/>
        </w:rPr>
      </w:pPr>
      <w:r w:rsidRPr="00206852">
        <w:rPr>
          <w:b/>
        </w:rPr>
        <w:t xml:space="preserve">Music in Worship </w:t>
      </w:r>
      <w:r w:rsidRPr="00206852">
        <w:rPr>
          <w:b/>
          <w:highlight w:val="yellow"/>
        </w:rPr>
        <w:t>(Ephesians 5:18-19):</w:t>
      </w:r>
    </w:p>
    <w:p w:rsidR="00206852" w:rsidRDefault="00206852" w:rsidP="00206852">
      <w:pPr>
        <w:pStyle w:val="ListParagraph"/>
        <w:numPr>
          <w:ilvl w:val="2"/>
          <w:numId w:val="6"/>
        </w:numPr>
      </w:pPr>
      <w:r w:rsidRPr="00206852">
        <w:rPr>
          <w:b/>
        </w:rPr>
        <w:t>Specific (exclusive)</w:t>
      </w:r>
      <w:r>
        <w:t xml:space="preserve"> – singing, psalms and hymns and spiritual songs.</w:t>
      </w:r>
    </w:p>
    <w:p w:rsidR="00206852" w:rsidRDefault="00206852" w:rsidP="00206852">
      <w:pPr>
        <w:pStyle w:val="ListParagraph"/>
        <w:numPr>
          <w:ilvl w:val="2"/>
          <w:numId w:val="6"/>
        </w:numPr>
      </w:pPr>
      <w:r w:rsidRPr="00206852">
        <w:rPr>
          <w:b/>
        </w:rPr>
        <w:t>Generic (inclusive)</w:t>
      </w:r>
      <w:r>
        <w:t xml:space="preserve"> – song books, memory, song leader (for order).</w:t>
      </w:r>
    </w:p>
    <w:p w:rsidR="00206852" w:rsidRDefault="00206852" w:rsidP="00206852">
      <w:pPr>
        <w:pStyle w:val="ListParagraph"/>
        <w:numPr>
          <w:ilvl w:val="0"/>
          <w:numId w:val="2"/>
        </w:numPr>
      </w:pPr>
      <w:r>
        <w:t xml:space="preserve">Will we submit to God’s authority? – </w:t>
      </w:r>
      <w:r w:rsidRPr="00206852">
        <w:rPr>
          <w:b/>
          <w:highlight w:val="yellow"/>
        </w:rPr>
        <w:t>cf. Jeremiah 6:16</w:t>
      </w:r>
      <w:r>
        <w:t>.</w:t>
      </w:r>
    </w:p>
    <w:p w:rsidR="00206852" w:rsidRPr="00206852" w:rsidRDefault="00206852" w:rsidP="00206852">
      <w:pPr>
        <w:rPr>
          <w:b/>
        </w:rPr>
      </w:pPr>
      <w:r w:rsidRPr="00206852">
        <w:rPr>
          <w:b/>
        </w:rPr>
        <w:t>Conclusion</w:t>
      </w:r>
    </w:p>
    <w:p w:rsidR="00206852" w:rsidRDefault="00206852" w:rsidP="00206852">
      <w:pPr>
        <w:pStyle w:val="ListParagraph"/>
        <w:numPr>
          <w:ilvl w:val="0"/>
          <w:numId w:val="7"/>
        </w:numPr>
      </w:pPr>
      <w:r>
        <w:t xml:space="preserve">Everything we do and say must be authorized by Christ </w:t>
      </w:r>
      <w:r w:rsidRPr="00206852">
        <w:rPr>
          <w:b/>
          <w:highlight w:val="yellow"/>
        </w:rPr>
        <w:t>(cf. Colossians 3:17</w:t>
      </w:r>
      <w:r>
        <w:t>).</w:t>
      </w:r>
    </w:p>
    <w:p w:rsidR="00206852" w:rsidRDefault="00206852" w:rsidP="00206852">
      <w:pPr>
        <w:pStyle w:val="ListParagraph"/>
        <w:numPr>
          <w:ilvl w:val="0"/>
          <w:numId w:val="7"/>
        </w:numPr>
      </w:pPr>
      <w:r>
        <w:t>He has not left us without ample information to serve Him acceptably.</w:t>
      </w:r>
    </w:p>
    <w:p w:rsidR="00206852" w:rsidRPr="00206852" w:rsidRDefault="00206852" w:rsidP="00206852">
      <w:pPr>
        <w:pStyle w:val="ListParagraph"/>
        <w:numPr>
          <w:ilvl w:val="0"/>
          <w:numId w:val="7"/>
        </w:numPr>
        <w:rPr>
          <w:b/>
        </w:rPr>
      </w:pPr>
      <w:r w:rsidRPr="00206852">
        <w:rPr>
          <w:b/>
        </w:rPr>
        <w:t>We must take these principles of authority into all that we do.</w:t>
      </w:r>
    </w:p>
    <w:sectPr w:rsidR="00206852" w:rsidRPr="002068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1E" w:rsidRDefault="00B21F1E" w:rsidP="009F1FB8">
      <w:pPr>
        <w:spacing w:after="0" w:line="240" w:lineRule="auto"/>
      </w:pPr>
      <w:r>
        <w:separator/>
      </w:r>
    </w:p>
  </w:endnote>
  <w:endnote w:type="continuationSeparator" w:id="0">
    <w:p w:rsidR="00B21F1E" w:rsidRDefault="00B21F1E" w:rsidP="009F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10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9FB" w:rsidRDefault="002349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0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9FB" w:rsidRDefault="00234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1E" w:rsidRDefault="00B21F1E" w:rsidP="009F1FB8">
      <w:pPr>
        <w:spacing w:after="0" w:line="240" w:lineRule="auto"/>
      </w:pPr>
      <w:r>
        <w:separator/>
      </w:r>
    </w:p>
  </w:footnote>
  <w:footnote w:type="continuationSeparator" w:id="0">
    <w:p w:rsidR="00B21F1E" w:rsidRDefault="00B21F1E" w:rsidP="009F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9FB" w:rsidRDefault="002349FB" w:rsidP="009F1FB8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34F8"/>
    <w:multiLevelType w:val="hybridMultilevel"/>
    <w:tmpl w:val="BBF2C7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459"/>
    <w:multiLevelType w:val="hybridMultilevel"/>
    <w:tmpl w:val="84E24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95631"/>
    <w:multiLevelType w:val="hybridMultilevel"/>
    <w:tmpl w:val="C73C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77DE"/>
    <w:multiLevelType w:val="hybridMultilevel"/>
    <w:tmpl w:val="8918D3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CC3057"/>
    <w:multiLevelType w:val="hybridMultilevel"/>
    <w:tmpl w:val="7F9E3C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B27007"/>
    <w:multiLevelType w:val="hybridMultilevel"/>
    <w:tmpl w:val="17A6A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C27B0"/>
    <w:multiLevelType w:val="hybridMultilevel"/>
    <w:tmpl w:val="96D010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B8"/>
    <w:rsid w:val="00003F93"/>
    <w:rsid w:val="0003161E"/>
    <w:rsid w:val="000413CF"/>
    <w:rsid w:val="000D6450"/>
    <w:rsid w:val="00120CCE"/>
    <w:rsid w:val="0014644D"/>
    <w:rsid w:val="00165ABE"/>
    <w:rsid w:val="00180B0F"/>
    <w:rsid w:val="00186401"/>
    <w:rsid w:val="00206852"/>
    <w:rsid w:val="00211066"/>
    <w:rsid w:val="00232E2A"/>
    <w:rsid w:val="002349FB"/>
    <w:rsid w:val="002C796A"/>
    <w:rsid w:val="003A471D"/>
    <w:rsid w:val="004224F8"/>
    <w:rsid w:val="0043644C"/>
    <w:rsid w:val="0048248C"/>
    <w:rsid w:val="004C7BFC"/>
    <w:rsid w:val="00500888"/>
    <w:rsid w:val="00593E66"/>
    <w:rsid w:val="00643D65"/>
    <w:rsid w:val="00762D46"/>
    <w:rsid w:val="00832050"/>
    <w:rsid w:val="00854F5B"/>
    <w:rsid w:val="00871B79"/>
    <w:rsid w:val="008948EE"/>
    <w:rsid w:val="008B34DA"/>
    <w:rsid w:val="008F6741"/>
    <w:rsid w:val="009A6C6F"/>
    <w:rsid w:val="009F1FB8"/>
    <w:rsid w:val="00A363E7"/>
    <w:rsid w:val="00A51792"/>
    <w:rsid w:val="00A63593"/>
    <w:rsid w:val="00A72CD5"/>
    <w:rsid w:val="00AC62A6"/>
    <w:rsid w:val="00B137AA"/>
    <w:rsid w:val="00B21F1E"/>
    <w:rsid w:val="00B54747"/>
    <w:rsid w:val="00C276C8"/>
    <w:rsid w:val="00C511F3"/>
    <w:rsid w:val="00CA0CAA"/>
    <w:rsid w:val="00CE7795"/>
    <w:rsid w:val="00CF14AD"/>
    <w:rsid w:val="00D71FDB"/>
    <w:rsid w:val="00E40A6F"/>
    <w:rsid w:val="00ED6433"/>
    <w:rsid w:val="00FD36C4"/>
    <w:rsid w:val="00FD373A"/>
    <w:rsid w:val="00FE3A1F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E091"/>
  <w15:chartTrackingRefBased/>
  <w15:docId w15:val="{3EDEE84F-F7F6-45D2-8FB2-FF0958F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B8"/>
  </w:style>
  <w:style w:type="paragraph" w:styleId="Footer">
    <w:name w:val="footer"/>
    <w:basedOn w:val="Normal"/>
    <w:link w:val="FooterChar"/>
    <w:uiPriority w:val="99"/>
    <w:unhideWhenUsed/>
    <w:rsid w:val="009F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B8"/>
  </w:style>
  <w:style w:type="paragraph" w:styleId="ListParagraph">
    <w:name w:val="List Paragraph"/>
    <w:basedOn w:val="Normal"/>
    <w:uiPriority w:val="34"/>
    <w:qFormat/>
    <w:rsid w:val="00D7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42</cp:revision>
  <dcterms:created xsi:type="dcterms:W3CDTF">2018-05-30T17:58:00Z</dcterms:created>
  <dcterms:modified xsi:type="dcterms:W3CDTF">2018-06-02T23:42:00Z</dcterms:modified>
</cp:coreProperties>
</file>