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6D9E" w14:textId="6AADE238" w:rsidR="007B7AE5" w:rsidRPr="00C42537" w:rsidRDefault="00C42537">
      <w:pPr>
        <w:rPr>
          <w:b/>
          <w:bCs/>
          <w:sz w:val="32"/>
          <w:szCs w:val="32"/>
        </w:rPr>
      </w:pPr>
      <w:r w:rsidRPr="00C42537">
        <w:rPr>
          <w:b/>
          <w:bCs/>
          <w:sz w:val="32"/>
          <w:szCs w:val="32"/>
        </w:rPr>
        <w:t>Armed Against Apostasy</w:t>
      </w:r>
    </w:p>
    <w:p w14:paraId="2BCC6E4A" w14:textId="6672FAB5" w:rsidR="00C42537" w:rsidRPr="00C42537" w:rsidRDefault="00C42537">
      <w:pPr>
        <w:rPr>
          <w:i/>
          <w:iCs/>
          <w:sz w:val="28"/>
          <w:szCs w:val="28"/>
        </w:rPr>
      </w:pPr>
      <w:r w:rsidRPr="00C42537">
        <w:rPr>
          <w:i/>
          <w:iCs/>
          <w:sz w:val="28"/>
          <w:szCs w:val="28"/>
        </w:rPr>
        <w:t>1 Timothy 4</w:t>
      </w:r>
    </w:p>
    <w:p w14:paraId="6408CD50" w14:textId="65512ABA" w:rsidR="00C42537" w:rsidRPr="00C42537" w:rsidRDefault="00C42537">
      <w:pPr>
        <w:rPr>
          <w:b/>
          <w:bCs/>
        </w:rPr>
      </w:pPr>
      <w:r w:rsidRPr="00C42537">
        <w:rPr>
          <w:b/>
          <w:bCs/>
        </w:rPr>
        <w:t>Introduction</w:t>
      </w:r>
    </w:p>
    <w:p w14:paraId="7F83198C" w14:textId="2733DE10" w:rsidR="00C42537" w:rsidRDefault="00EF5781" w:rsidP="00EF5781">
      <w:pPr>
        <w:pStyle w:val="ListParagraph"/>
        <w:numPr>
          <w:ilvl w:val="0"/>
          <w:numId w:val="1"/>
        </w:numPr>
      </w:pPr>
      <w:r>
        <w:t>While the instruction of 1 Timothy would be for the benefit of those in Ephesus Timothy preached to (</w:t>
      </w:r>
      <w:r w:rsidRPr="000058C7">
        <w:rPr>
          <w:b/>
          <w:bCs/>
          <w:highlight w:val="yellow"/>
        </w:rPr>
        <w:t>4:16</w:t>
      </w:r>
      <w:r>
        <w:t>), the</w:t>
      </w:r>
      <w:r w:rsidR="00D10B82">
        <w:t xml:space="preserve"> epistle was also written for the personal advantage of Timothy, especially for the </w:t>
      </w:r>
      <w:r w:rsidR="00077E15">
        <w:t>effectiveness</w:t>
      </w:r>
      <w:r w:rsidR="00D10B82">
        <w:t xml:space="preserve"> of his ministry in the gospel – </w:t>
      </w:r>
      <w:r w:rsidR="00D10B82" w:rsidRPr="000058C7">
        <w:rPr>
          <w:b/>
          <w:bCs/>
          <w:highlight w:val="yellow"/>
        </w:rPr>
        <w:t>3:15</w:t>
      </w:r>
      <w:r w:rsidR="00D10B82">
        <w:t xml:space="preserve"> – </w:t>
      </w:r>
      <w:r w:rsidR="00D10B82" w:rsidRPr="000058C7">
        <w:rPr>
          <w:b/>
          <w:bCs/>
          <w:i/>
          <w:iCs/>
          <w:highlight w:val="yellow"/>
        </w:rPr>
        <w:t>“how YOU ought to conduct yourself”</w:t>
      </w:r>
    </w:p>
    <w:p w14:paraId="2D522D5C" w14:textId="52A88100" w:rsidR="00D10B82" w:rsidRDefault="00D10B82" w:rsidP="00EF5781">
      <w:pPr>
        <w:pStyle w:val="ListParagraph"/>
        <w:numPr>
          <w:ilvl w:val="0"/>
          <w:numId w:val="1"/>
        </w:numPr>
      </w:pPr>
      <w:r>
        <w:t xml:space="preserve">Such instruction for Timothy was undoubtedly directed toward his preaching of the word, and in defense against false teaching – </w:t>
      </w:r>
      <w:r w:rsidRPr="000058C7">
        <w:rPr>
          <w:b/>
          <w:bCs/>
          <w:highlight w:val="yellow"/>
        </w:rPr>
        <w:t>1:18</w:t>
      </w:r>
      <w:r>
        <w:t xml:space="preserve"> – he was a part of the </w:t>
      </w:r>
      <w:r w:rsidRPr="000058C7">
        <w:rPr>
          <w:b/>
          <w:bCs/>
          <w:i/>
          <w:iCs/>
          <w:highlight w:val="yellow"/>
        </w:rPr>
        <w:t>“pillar and ground of the truth” (3:15</w:t>
      </w:r>
      <w:r>
        <w:t>).</w:t>
      </w:r>
    </w:p>
    <w:p w14:paraId="2569C4C7" w14:textId="79C98BB8" w:rsidR="00D10B82" w:rsidRDefault="00D10B82" w:rsidP="00EF5781">
      <w:pPr>
        <w:pStyle w:val="ListParagraph"/>
        <w:numPr>
          <w:ilvl w:val="0"/>
          <w:numId w:val="1"/>
        </w:numPr>
      </w:pPr>
      <w:r>
        <w:t xml:space="preserve">Chapter 4 continues with instruction for Timothy, specifying matters which would equip him to be a </w:t>
      </w:r>
      <w:r w:rsidRPr="000058C7">
        <w:rPr>
          <w:b/>
          <w:bCs/>
          <w:i/>
          <w:iCs/>
          <w:highlight w:val="yellow"/>
        </w:rPr>
        <w:t>“good minister”</w:t>
      </w:r>
      <w:r>
        <w:t xml:space="preserve"> as he taught them to the brethren – </w:t>
      </w:r>
      <w:r w:rsidRPr="000058C7">
        <w:rPr>
          <w:b/>
          <w:bCs/>
          <w:highlight w:val="yellow"/>
        </w:rPr>
        <w:t>4:6</w:t>
      </w:r>
    </w:p>
    <w:p w14:paraId="686F1C3F" w14:textId="0EF11276" w:rsidR="00D10B82" w:rsidRDefault="00D10B82" w:rsidP="00D10B82">
      <w:pPr>
        <w:pStyle w:val="ListParagraph"/>
        <w:numPr>
          <w:ilvl w:val="0"/>
          <w:numId w:val="1"/>
        </w:numPr>
      </w:pPr>
      <w:r>
        <w:t xml:space="preserve">This text especially stands as a warning </w:t>
      </w:r>
      <w:r w:rsidR="009F2A0F">
        <w:t>against</w:t>
      </w:r>
      <w:r>
        <w:t xml:space="preserve"> apostasy, and through instruction to Timothy as a defender of the gospel, a blueprint for arming us against falling away from the truth.</w:t>
      </w:r>
    </w:p>
    <w:p w14:paraId="2656C4F1" w14:textId="2732D4B5" w:rsidR="00C42537" w:rsidRDefault="00E90944" w:rsidP="00C42537">
      <w:pPr>
        <w:pStyle w:val="ListParagraph"/>
        <w:numPr>
          <w:ilvl w:val="0"/>
          <w:numId w:val="2"/>
        </w:numPr>
      </w:pPr>
      <w:r>
        <w:t xml:space="preserve">The Reality of Apostasy </w:t>
      </w:r>
      <w:r w:rsidRPr="00364E27">
        <w:rPr>
          <w:b/>
          <w:bCs/>
          <w:highlight w:val="yellow"/>
        </w:rPr>
        <w:t>(vv. 1-5)</w:t>
      </w:r>
    </w:p>
    <w:p w14:paraId="625B592A" w14:textId="154D9A93" w:rsidR="008674D4" w:rsidRDefault="0066207F" w:rsidP="008674D4">
      <w:pPr>
        <w:pStyle w:val="ListParagraph"/>
        <w:numPr>
          <w:ilvl w:val="0"/>
          <w:numId w:val="4"/>
        </w:numPr>
      </w:pPr>
      <w:r>
        <w:t>A Foretelling of Apostasy</w:t>
      </w:r>
    </w:p>
    <w:p w14:paraId="5D2FB797" w14:textId="18888AD0" w:rsidR="008674D4" w:rsidRDefault="008674D4" w:rsidP="008674D4">
      <w:pPr>
        <w:pStyle w:val="ListParagraph"/>
        <w:numPr>
          <w:ilvl w:val="1"/>
          <w:numId w:val="4"/>
        </w:numPr>
      </w:pPr>
      <w:r>
        <w:t xml:space="preserve">The prophecy of the HS </w:t>
      </w:r>
      <w:r w:rsidRPr="00364E27">
        <w:rPr>
          <w:b/>
          <w:bCs/>
          <w:highlight w:val="yellow"/>
        </w:rPr>
        <w:t>(v. 1</w:t>
      </w:r>
      <w:r w:rsidR="00E24FAB" w:rsidRPr="00364E27">
        <w:rPr>
          <w:b/>
          <w:bCs/>
          <w:highlight w:val="yellow"/>
        </w:rPr>
        <w:t>a</w:t>
      </w:r>
      <w:r w:rsidRPr="00364E27">
        <w:rPr>
          <w:b/>
          <w:bCs/>
          <w:highlight w:val="yellow"/>
        </w:rPr>
        <w:t>)</w:t>
      </w:r>
    </w:p>
    <w:p w14:paraId="2B9C3973" w14:textId="299BBBA8" w:rsidR="008674D4" w:rsidRDefault="008674D4" w:rsidP="008674D4">
      <w:pPr>
        <w:pStyle w:val="ListParagraph"/>
        <w:numPr>
          <w:ilvl w:val="2"/>
          <w:numId w:val="4"/>
        </w:numPr>
      </w:pPr>
      <w:r>
        <w:t>Expressly – explicitly – not that it might happen, BUT IT IS GOING TO HAPPEN.</w:t>
      </w:r>
    </w:p>
    <w:p w14:paraId="567AEE9A" w14:textId="0DA6F223" w:rsidR="008674D4" w:rsidRDefault="008674D4" w:rsidP="008674D4">
      <w:pPr>
        <w:pStyle w:val="ListParagraph"/>
        <w:numPr>
          <w:ilvl w:val="2"/>
          <w:numId w:val="4"/>
        </w:numPr>
      </w:pPr>
      <w:r>
        <w:t>Latter times:</w:t>
      </w:r>
    </w:p>
    <w:p w14:paraId="58A3D931" w14:textId="7F87E1F1" w:rsidR="008674D4" w:rsidRDefault="008674D4" w:rsidP="008674D4">
      <w:pPr>
        <w:pStyle w:val="ListParagraph"/>
        <w:numPr>
          <w:ilvl w:val="3"/>
          <w:numId w:val="4"/>
        </w:numPr>
      </w:pPr>
      <w:r>
        <w:t xml:space="preserve">Last days – last dispensation – began on Pentecost </w:t>
      </w:r>
      <w:r w:rsidRPr="00364E27">
        <w:rPr>
          <w:b/>
          <w:bCs/>
          <w:highlight w:val="yellow"/>
        </w:rPr>
        <w:t>(cf. Acts 2:16-17).</w:t>
      </w:r>
    </w:p>
    <w:p w14:paraId="1AF3CDDE" w14:textId="39CAF45F" w:rsidR="008674D4" w:rsidRDefault="008674D4" w:rsidP="008674D4">
      <w:pPr>
        <w:pStyle w:val="ListParagraph"/>
        <w:numPr>
          <w:ilvl w:val="3"/>
          <w:numId w:val="4"/>
        </w:numPr>
      </w:pPr>
      <w:r>
        <w:t>Later times (ASV, NASB, ESV) – i.e. sometime later, i.e. in the future</w:t>
      </w:r>
      <w:r w:rsidR="001E02B1">
        <w:t xml:space="preserve"> in reference to his writing at the time</w:t>
      </w:r>
      <w:r>
        <w:t>.</w:t>
      </w:r>
    </w:p>
    <w:p w14:paraId="3C5BABE2" w14:textId="04883C98" w:rsidR="008674D4" w:rsidRDefault="008674D4" w:rsidP="008674D4">
      <w:pPr>
        <w:pStyle w:val="ListParagraph"/>
        <w:numPr>
          <w:ilvl w:val="2"/>
          <w:numId w:val="4"/>
        </w:numPr>
      </w:pPr>
      <w:r>
        <w:t>Departure from the faith:</w:t>
      </w:r>
    </w:p>
    <w:p w14:paraId="7989487D" w14:textId="2626064D" w:rsidR="008674D4" w:rsidRDefault="008674D4" w:rsidP="008674D4">
      <w:pPr>
        <w:pStyle w:val="ListParagraph"/>
        <w:numPr>
          <w:ilvl w:val="3"/>
          <w:numId w:val="4"/>
        </w:numPr>
      </w:pPr>
      <w:r>
        <w:t xml:space="preserve">Apostasy – </w:t>
      </w:r>
      <w:r w:rsidRPr="008674D4">
        <w:t>the abandonment or renunciation of a religious or political belief.</w:t>
      </w:r>
      <w:r>
        <w:t xml:space="preserve"> (New Oxford American Dictionary)</w:t>
      </w:r>
    </w:p>
    <w:p w14:paraId="1BCC77E4" w14:textId="31EEE640" w:rsidR="00DA7F30" w:rsidRDefault="00DA7F30" w:rsidP="008674D4">
      <w:pPr>
        <w:pStyle w:val="ListParagraph"/>
        <w:numPr>
          <w:ilvl w:val="3"/>
          <w:numId w:val="4"/>
        </w:numPr>
      </w:pPr>
      <w:r>
        <w:t>The faith – object of faith, the gospel.</w:t>
      </w:r>
    </w:p>
    <w:p w14:paraId="3503F49A" w14:textId="1FF4198A" w:rsidR="00DA7F30" w:rsidRDefault="00DA7F30" w:rsidP="008674D4">
      <w:pPr>
        <w:pStyle w:val="ListParagraph"/>
        <w:numPr>
          <w:ilvl w:val="3"/>
          <w:numId w:val="4"/>
        </w:numPr>
      </w:pPr>
      <w:r>
        <w:t xml:space="preserve">Like Hymenaeus and Alexander – </w:t>
      </w:r>
      <w:r w:rsidRPr="00364E27">
        <w:rPr>
          <w:b/>
          <w:bCs/>
          <w:highlight w:val="yellow"/>
        </w:rPr>
        <w:t>1:19-20</w:t>
      </w:r>
      <w:r>
        <w:t xml:space="preserve"> – others will too.</w:t>
      </w:r>
    </w:p>
    <w:p w14:paraId="728481D8" w14:textId="1E72BD89" w:rsidR="00DA7F30" w:rsidRDefault="00E24FAB" w:rsidP="00E24FAB">
      <w:pPr>
        <w:pStyle w:val="ListParagraph"/>
        <w:numPr>
          <w:ilvl w:val="1"/>
          <w:numId w:val="4"/>
        </w:numPr>
      </w:pPr>
      <w:r>
        <w:t>How?</w:t>
      </w:r>
    </w:p>
    <w:p w14:paraId="32640B53" w14:textId="32DDEBAA" w:rsidR="0066207F" w:rsidRDefault="0066207F" w:rsidP="00A469B6">
      <w:pPr>
        <w:pStyle w:val="ListParagraph"/>
        <w:numPr>
          <w:ilvl w:val="0"/>
          <w:numId w:val="4"/>
        </w:numPr>
      </w:pPr>
      <w:r>
        <w:t>The Nature of Apostasy</w:t>
      </w:r>
    </w:p>
    <w:p w14:paraId="0909106B" w14:textId="00EB062C" w:rsidR="00E24FAB" w:rsidRDefault="0038223C" w:rsidP="00E24FAB">
      <w:pPr>
        <w:pStyle w:val="ListParagraph"/>
        <w:numPr>
          <w:ilvl w:val="1"/>
          <w:numId w:val="4"/>
        </w:numPr>
      </w:pPr>
      <w:r>
        <w:t>D</w:t>
      </w:r>
      <w:r w:rsidR="00E24FAB">
        <w:t>octrine which contradicts “the faith:”</w:t>
      </w:r>
    </w:p>
    <w:p w14:paraId="13F8CDCD" w14:textId="27ECBFF0" w:rsidR="00E24FAB" w:rsidRDefault="006B365A" w:rsidP="006B365A">
      <w:pPr>
        <w:pStyle w:val="ListParagraph"/>
        <w:numPr>
          <w:ilvl w:val="2"/>
          <w:numId w:val="4"/>
        </w:numPr>
      </w:pPr>
      <w:r>
        <w:t xml:space="preserve">Nature of the message – </w:t>
      </w:r>
      <w:r w:rsidRPr="00364E27">
        <w:rPr>
          <w:b/>
          <w:bCs/>
          <w:highlight w:val="yellow"/>
        </w:rPr>
        <w:t>(v. 1b)</w:t>
      </w:r>
    </w:p>
    <w:p w14:paraId="57A301E4" w14:textId="001413D4" w:rsidR="006B365A" w:rsidRDefault="004E29A4" w:rsidP="004E29A4">
      <w:pPr>
        <w:pStyle w:val="ListParagraph"/>
        <w:numPr>
          <w:ilvl w:val="3"/>
          <w:numId w:val="4"/>
        </w:numPr>
      </w:pPr>
      <w:r>
        <w:t xml:space="preserve">Message – anything contrary to </w:t>
      </w:r>
      <w:r w:rsidRPr="00364E27">
        <w:rPr>
          <w:b/>
          <w:bCs/>
          <w:i/>
          <w:iCs/>
          <w:highlight w:val="yellow"/>
        </w:rPr>
        <w:t>“the faith,” “the truth,” “the word of God.”</w:t>
      </w:r>
    </w:p>
    <w:p w14:paraId="795D077C" w14:textId="40D09CEE" w:rsidR="002808BA" w:rsidRDefault="002808BA" w:rsidP="004E29A4">
      <w:pPr>
        <w:pStyle w:val="ListParagraph"/>
        <w:numPr>
          <w:ilvl w:val="4"/>
          <w:numId w:val="4"/>
        </w:numPr>
      </w:pPr>
      <w:r w:rsidRPr="00364E27">
        <w:rPr>
          <w:b/>
          <w:bCs/>
          <w:highlight w:val="yellow"/>
        </w:rPr>
        <w:t>(v. 1)</w:t>
      </w:r>
      <w:r>
        <w:t xml:space="preserve"> – is a departure from </w:t>
      </w:r>
      <w:r w:rsidRPr="00364E27">
        <w:rPr>
          <w:b/>
          <w:bCs/>
          <w:i/>
          <w:iCs/>
          <w:highlight w:val="yellow"/>
        </w:rPr>
        <w:t>“the faith.”</w:t>
      </w:r>
    </w:p>
    <w:p w14:paraId="1D495454" w14:textId="0726DF9C" w:rsidR="004E29A4" w:rsidRDefault="004E29A4" w:rsidP="004E29A4">
      <w:pPr>
        <w:pStyle w:val="ListParagraph"/>
        <w:numPr>
          <w:ilvl w:val="4"/>
          <w:numId w:val="4"/>
        </w:numPr>
      </w:pPr>
      <w:r w:rsidRPr="00364E27">
        <w:rPr>
          <w:b/>
          <w:bCs/>
          <w:highlight w:val="yellow"/>
        </w:rPr>
        <w:t>(v. 3)</w:t>
      </w:r>
      <w:r>
        <w:t xml:space="preserve"> – Specifics mentioned, BUT ESPECIALLY CONTRARY TO THE TRUTH.</w:t>
      </w:r>
    </w:p>
    <w:p w14:paraId="7D430385" w14:textId="40707F07" w:rsidR="004E29A4" w:rsidRDefault="004E29A4" w:rsidP="004E29A4">
      <w:pPr>
        <w:pStyle w:val="ListParagraph"/>
        <w:numPr>
          <w:ilvl w:val="4"/>
          <w:numId w:val="4"/>
        </w:numPr>
      </w:pPr>
      <w:r w:rsidRPr="00364E27">
        <w:rPr>
          <w:b/>
          <w:bCs/>
          <w:highlight w:val="yellow"/>
        </w:rPr>
        <w:t>(v. 5)</w:t>
      </w:r>
      <w:r>
        <w:t xml:space="preserve"> – Forbidden in contradiction to it being sanctified by </w:t>
      </w:r>
      <w:r w:rsidRPr="00364E27">
        <w:rPr>
          <w:b/>
          <w:bCs/>
          <w:i/>
          <w:iCs/>
          <w:highlight w:val="yellow"/>
        </w:rPr>
        <w:t>“THE WORD OF GOD.”</w:t>
      </w:r>
    </w:p>
    <w:p w14:paraId="6191079A" w14:textId="353FE52E" w:rsidR="004E29A4" w:rsidRDefault="004E29A4" w:rsidP="004E29A4">
      <w:pPr>
        <w:pStyle w:val="ListParagraph"/>
        <w:numPr>
          <w:ilvl w:val="3"/>
          <w:numId w:val="4"/>
        </w:numPr>
      </w:pPr>
      <w:r>
        <w:t>Origin</w:t>
      </w:r>
      <w:r w:rsidR="002808BA">
        <w:t xml:space="preserve"> – Satan, for the purpose of deception.</w:t>
      </w:r>
    </w:p>
    <w:p w14:paraId="6F47EB80" w14:textId="63F34DA7" w:rsidR="002808BA" w:rsidRDefault="002808BA" w:rsidP="002808BA">
      <w:pPr>
        <w:pStyle w:val="ListParagraph"/>
        <w:numPr>
          <w:ilvl w:val="4"/>
          <w:numId w:val="4"/>
        </w:numPr>
      </w:pPr>
      <w:r>
        <w:lastRenderedPageBreak/>
        <w:t xml:space="preserve">Spirits = </w:t>
      </w:r>
      <w:r w:rsidR="00291768">
        <w:t>teachers w</w:t>
      </w:r>
      <w:r w:rsidR="0048048E">
        <w:t xml:space="preserve">ith </w:t>
      </w:r>
      <w:r>
        <w:t>messages</w:t>
      </w:r>
      <w:r w:rsidR="00291768">
        <w:t xml:space="preserve"> claiming</w:t>
      </w:r>
      <w:r>
        <w:t xml:space="preserve"> divine truth.</w:t>
      </w:r>
      <w:r w:rsidR="000F3D58">
        <w:t xml:space="preserve"> (</w:t>
      </w:r>
      <w:r w:rsidR="000F3D58" w:rsidRPr="000F3D58">
        <w:rPr>
          <w:b/>
          <w:bCs/>
          <w:highlight w:val="yellow"/>
        </w:rPr>
        <w:t>cf. 1 John 4:1</w:t>
      </w:r>
      <w:r w:rsidR="000F3D58">
        <w:t xml:space="preserve"> – false prophets)</w:t>
      </w:r>
    </w:p>
    <w:p w14:paraId="74B98F95" w14:textId="63C9154C" w:rsidR="002808BA" w:rsidRDefault="002808BA" w:rsidP="002808BA">
      <w:pPr>
        <w:pStyle w:val="ListParagraph"/>
        <w:numPr>
          <w:ilvl w:val="4"/>
          <w:numId w:val="4"/>
        </w:numPr>
      </w:pPr>
      <w:r>
        <w:t xml:space="preserve">Doctrines of demons = a </w:t>
      </w:r>
      <w:r w:rsidR="00A010A2">
        <w:t>teaching</w:t>
      </w:r>
      <w:r>
        <w:t xml:space="preserve"> of Satan. (Demons being his ministers)</w:t>
      </w:r>
    </w:p>
    <w:p w14:paraId="0F3BB2B4" w14:textId="4CC39B3A" w:rsidR="002808BA" w:rsidRDefault="002808BA" w:rsidP="002808BA">
      <w:pPr>
        <w:pStyle w:val="ListParagraph"/>
        <w:numPr>
          <w:ilvl w:val="4"/>
          <w:numId w:val="4"/>
        </w:numPr>
      </w:pPr>
      <w:r w:rsidRPr="00364E27">
        <w:rPr>
          <w:b/>
          <w:bCs/>
          <w:highlight w:val="yellow"/>
        </w:rPr>
        <w:t>Cf. 2 Corinthians 11:3-4, 13-15</w:t>
      </w:r>
      <w:r>
        <w:t xml:space="preserve"> – speaking of men who teach falsely and claim apostleship.</w:t>
      </w:r>
    </w:p>
    <w:p w14:paraId="1118773E" w14:textId="2C504975" w:rsidR="006B365A" w:rsidRDefault="006B365A" w:rsidP="006B365A">
      <w:pPr>
        <w:pStyle w:val="ListParagraph"/>
        <w:numPr>
          <w:ilvl w:val="2"/>
          <w:numId w:val="4"/>
        </w:numPr>
      </w:pPr>
      <w:r>
        <w:t xml:space="preserve">Nature of these particular false teachers – </w:t>
      </w:r>
      <w:r w:rsidRPr="00364E27">
        <w:rPr>
          <w:b/>
          <w:bCs/>
          <w:highlight w:val="yellow"/>
        </w:rPr>
        <w:t>(v</w:t>
      </w:r>
      <w:r w:rsidR="00A41FE8" w:rsidRPr="00364E27">
        <w:rPr>
          <w:b/>
          <w:bCs/>
          <w:highlight w:val="yellow"/>
        </w:rPr>
        <w:t>v</w:t>
      </w:r>
      <w:r w:rsidRPr="00364E27">
        <w:rPr>
          <w:b/>
          <w:bCs/>
          <w:highlight w:val="yellow"/>
        </w:rPr>
        <w:t>. 2</w:t>
      </w:r>
      <w:r w:rsidR="00A41FE8" w:rsidRPr="00364E27">
        <w:rPr>
          <w:b/>
          <w:bCs/>
          <w:highlight w:val="yellow"/>
        </w:rPr>
        <w:t>-3</w:t>
      </w:r>
      <w:r w:rsidRPr="00364E27">
        <w:rPr>
          <w:b/>
          <w:bCs/>
          <w:highlight w:val="yellow"/>
        </w:rPr>
        <w:t>)</w:t>
      </w:r>
      <w:r>
        <w:t xml:space="preserve"> – hypocrites who have ignored their conscience until it is pas</w:t>
      </w:r>
      <w:r w:rsidR="00A41FE8">
        <w:t>t</w:t>
      </w:r>
      <w:r>
        <w:t xml:space="preserve"> feeling.</w:t>
      </w:r>
    </w:p>
    <w:p w14:paraId="3177914F" w14:textId="4D69571F" w:rsidR="006B365A" w:rsidRDefault="006B365A" w:rsidP="006B365A">
      <w:pPr>
        <w:pStyle w:val="ListParagraph"/>
        <w:numPr>
          <w:ilvl w:val="3"/>
          <w:numId w:val="4"/>
        </w:numPr>
      </w:pPr>
      <w:r>
        <w:t>NOTE: Not true of all false teachers.</w:t>
      </w:r>
    </w:p>
    <w:p w14:paraId="5D401D66" w14:textId="04802795" w:rsidR="006B365A" w:rsidRDefault="006B365A" w:rsidP="00A41FE8">
      <w:pPr>
        <w:pStyle w:val="ListParagraph"/>
        <w:numPr>
          <w:ilvl w:val="4"/>
          <w:numId w:val="4"/>
        </w:numPr>
      </w:pPr>
      <w:r>
        <w:t>Some are honestly mistaken, BUT FALSE TEACHING IS D</w:t>
      </w:r>
      <w:r w:rsidR="00F71652">
        <w:t>E</w:t>
      </w:r>
      <w:bookmarkStart w:id="0" w:name="_GoBack"/>
      <w:bookmarkEnd w:id="0"/>
      <w:r>
        <w:t>STRUCTIVE REGARDLESS.</w:t>
      </w:r>
    </w:p>
    <w:p w14:paraId="6114E004" w14:textId="6B4ECD19" w:rsidR="006B365A" w:rsidRDefault="006B365A" w:rsidP="00A41FE8">
      <w:pPr>
        <w:pStyle w:val="ListParagraph"/>
        <w:numPr>
          <w:ilvl w:val="4"/>
          <w:numId w:val="4"/>
        </w:numPr>
      </w:pPr>
      <w:r>
        <w:t>If they are honestly mistaken, they will make the correction when they’re shown they’re wrong.</w:t>
      </w:r>
    </w:p>
    <w:p w14:paraId="491F26FA" w14:textId="4A2D8D7C" w:rsidR="00530304" w:rsidRDefault="00530304" w:rsidP="00A41FE8">
      <w:pPr>
        <w:pStyle w:val="ListParagraph"/>
        <w:numPr>
          <w:ilvl w:val="4"/>
          <w:numId w:val="4"/>
        </w:numPr>
      </w:pPr>
      <w:r>
        <w:t xml:space="preserve">NOTE: the apostasy of the teachers themselves – they </w:t>
      </w:r>
      <w:r w:rsidR="006C17FD">
        <w:t>had</w:t>
      </w:r>
      <w:r>
        <w:t xml:space="preserve"> to fall away from the faith at some point – LOOK HOW FAR THEY’VE FALLEN.</w:t>
      </w:r>
    </w:p>
    <w:p w14:paraId="0F2E819E" w14:textId="45A2E1B2" w:rsidR="00A41FE8" w:rsidRDefault="00A41FE8" w:rsidP="00A41FE8">
      <w:pPr>
        <w:pStyle w:val="ListParagraph"/>
        <w:numPr>
          <w:ilvl w:val="3"/>
          <w:numId w:val="4"/>
        </w:numPr>
      </w:pPr>
      <w:r w:rsidRPr="00364E27">
        <w:rPr>
          <w:b/>
          <w:bCs/>
          <w:highlight w:val="yellow"/>
        </w:rPr>
        <w:t>(v. 3)</w:t>
      </w:r>
      <w:r>
        <w:t xml:space="preserve"> – distinction between knowing and believing the truth.</w:t>
      </w:r>
    </w:p>
    <w:p w14:paraId="14B93771" w14:textId="4B820048" w:rsidR="00A41FE8" w:rsidRDefault="00A41FE8" w:rsidP="00A41FE8">
      <w:pPr>
        <w:pStyle w:val="ListParagraph"/>
        <w:numPr>
          <w:ilvl w:val="4"/>
          <w:numId w:val="4"/>
        </w:numPr>
      </w:pPr>
      <w:r>
        <w:t>They may know it, but they don’t believe it.</w:t>
      </w:r>
    </w:p>
    <w:p w14:paraId="5551B860" w14:textId="0E58C5D7" w:rsidR="00A41FE8" w:rsidRDefault="00A41FE8" w:rsidP="00A41FE8">
      <w:pPr>
        <w:pStyle w:val="ListParagraph"/>
        <w:numPr>
          <w:ilvl w:val="4"/>
          <w:numId w:val="4"/>
        </w:numPr>
      </w:pPr>
      <w:r>
        <w:t xml:space="preserve">Contrast – </w:t>
      </w:r>
      <w:r w:rsidRPr="00364E27">
        <w:rPr>
          <w:b/>
          <w:bCs/>
          <w:highlight w:val="yellow"/>
        </w:rPr>
        <w:t xml:space="preserve">(v. </w:t>
      </w:r>
      <w:r w:rsidR="00643229" w:rsidRPr="00364E27">
        <w:rPr>
          <w:b/>
          <w:bCs/>
          <w:highlight w:val="yellow"/>
        </w:rPr>
        <w:t>10)</w:t>
      </w:r>
      <w:r w:rsidR="00643229">
        <w:t xml:space="preserve"> – Paul and Timothy trust in God – why they teach the truth.</w:t>
      </w:r>
    </w:p>
    <w:p w14:paraId="7EAA863E" w14:textId="418DA089" w:rsidR="00643229" w:rsidRDefault="00643229" w:rsidP="00643229">
      <w:pPr>
        <w:pStyle w:val="ListParagraph"/>
        <w:numPr>
          <w:ilvl w:val="5"/>
          <w:numId w:val="4"/>
        </w:numPr>
      </w:pPr>
      <w:r>
        <w:t xml:space="preserve">NOTE: </w:t>
      </w:r>
      <w:r w:rsidRPr="00364E27">
        <w:rPr>
          <w:b/>
          <w:bCs/>
          <w:i/>
          <w:iCs/>
          <w:highlight w:val="yellow"/>
        </w:rPr>
        <w:t>“especially of those who believe”</w:t>
      </w:r>
      <w:r>
        <w:t xml:space="preserve"> – I.e. His salvation is an offering to all, but only those who believe </w:t>
      </w:r>
      <w:r w:rsidR="00A96BE1">
        <w:t>the truth</w:t>
      </w:r>
      <w:r>
        <w:t xml:space="preserve"> (not simply know it) will receive it.</w:t>
      </w:r>
    </w:p>
    <w:p w14:paraId="06495DC0" w14:textId="1B1A6E89" w:rsidR="0038223C" w:rsidRDefault="0038223C" w:rsidP="0038223C">
      <w:pPr>
        <w:pStyle w:val="ListParagraph"/>
        <w:numPr>
          <w:ilvl w:val="1"/>
          <w:numId w:val="4"/>
        </w:numPr>
      </w:pPr>
      <w:r>
        <w:t xml:space="preserve">Apostasy comes by “giving heed” to such false doctrine </w:t>
      </w:r>
      <w:r w:rsidRPr="00364E27">
        <w:rPr>
          <w:b/>
          <w:bCs/>
          <w:highlight w:val="yellow"/>
        </w:rPr>
        <w:t>(v. 1).</w:t>
      </w:r>
    </w:p>
    <w:p w14:paraId="600F32BE" w14:textId="546F543B" w:rsidR="0038223C" w:rsidRDefault="0038223C" w:rsidP="0038223C">
      <w:pPr>
        <w:pStyle w:val="ListParagraph"/>
        <w:numPr>
          <w:ilvl w:val="2"/>
          <w:numId w:val="4"/>
        </w:numPr>
      </w:pPr>
      <w:r>
        <w:t>“</w:t>
      </w:r>
      <w:r w:rsidRPr="0038223C">
        <w:t xml:space="preserve">lit., </w:t>
      </w:r>
      <w:r>
        <w:t>‘</w:t>
      </w:r>
      <w:r w:rsidRPr="0038223C">
        <w:t>to hold to</w:t>
      </w:r>
      <w:r>
        <w:t>’</w:t>
      </w:r>
      <w:r w:rsidRPr="0038223C">
        <w:t xml:space="preserve"> (pros, </w:t>
      </w:r>
      <w:r>
        <w:t>‘</w:t>
      </w:r>
      <w:r w:rsidRPr="0038223C">
        <w:t>to,</w:t>
      </w:r>
      <w:r>
        <w:t>’</w:t>
      </w:r>
      <w:r w:rsidRPr="0038223C">
        <w:t xml:space="preserve"> echo, </w:t>
      </w:r>
      <w:r>
        <w:t>‘</w:t>
      </w:r>
      <w:r w:rsidRPr="0038223C">
        <w:t>to have, to hold</w:t>
      </w:r>
      <w:r>
        <w:t>’” (VINE)</w:t>
      </w:r>
    </w:p>
    <w:p w14:paraId="4DFF503F" w14:textId="1AC8CEFD" w:rsidR="0038223C" w:rsidRDefault="0038223C" w:rsidP="0038223C">
      <w:pPr>
        <w:pStyle w:val="ListParagraph"/>
        <w:numPr>
          <w:ilvl w:val="2"/>
          <w:numId w:val="4"/>
        </w:numPr>
      </w:pPr>
      <w:r>
        <w:t xml:space="preserve">In </w:t>
      </w:r>
      <w:r w:rsidRPr="00364E27">
        <w:rPr>
          <w:b/>
          <w:bCs/>
          <w:highlight w:val="yellow"/>
        </w:rPr>
        <w:t>(v. 13)</w:t>
      </w:r>
      <w:r>
        <w:t xml:space="preserve"> – </w:t>
      </w:r>
      <w:r w:rsidRPr="00364E27">
        <w:rPr>
          <w:b/>
          <w:bCs/>
          <w:i/>
          <w:iCs/>
          <w:highlight w:val="yellow"/>
        </w:rPr>
        <w:t>“give attention”</w:t>
      </w:r>
    </w:p>
    <w:p w14:paraId="24B97AA8" w14:textId="7DDDC51F" w:rsidR="0038223C" w:rsidRDefault="0038223C" w:rsidP="0038223C">
      <w:pPr>
        <w:pStyle w:val="ListParagraph"/>
        <w:numPr>
          <w:ilvl w:val="2"/>
          <w:numId w:val="4"/>
        </w:numPr>
      </w:pPr>
      <w:r>
        <w:t xml:space="preserve">Which is why there is no tolerance with false teaching – </w:t>
      </w:r>
      <w:r w:rsidRPr="00364E27">
        <w:rPr>
          <w:b/>
          <w:bCs/>
          <w:i/>
          <w:iCs/>
          <w:highlight w:val="yellow"/>
        </w:rPr>
        <w:t>cf. Galatians 2:5 (“did not yield submission even for an hour”</w:t>
      </w:r>
      <w:r>
        <w:t>)</w:t>
      </w:r>
    </w:p>
    <w:p w14:paraId="3FE02B86" w14:textId="1D876D83" w:rsidR="00364E27" w:rsidRDefault="00364E27" w:rsidP="00364E27">
      <w:pPr>
        <w:pStyle w:val="ListParagraph"/>
        <w:numPr>
          <w:ilvl w:val="0"/>
          <w:numId w:val="4"/>
        </w:numPr>
      </w:pPr>
      <w:r>
        <w:t>NOTE: While the Spirit obviously warns of a specific apostasy regarding specific doctrine, the truth stands that apostasy is going to occur. Measures must be taken to ensure that we are not ones who become apostate.</w:t>
      </w:r>
    </w:p>
    <w:p w14:paraId="640E26DE" w14:textId="604F2EBC" w:rsidR="00C42537" w:rsidRDefault="00EF5781" w:rsidP="00C42537">
      <w:pPr>
        <w:pStyle w:val="ListParagraph"/>
        <w:numPr>
          <w:ilvl w:val="0"/>
          <w:numId w:val="2"/>
        </w:numPr>
      </w:pPr>
      <w:r>
        <w:t>Arming Against</w:t>
      </w:r>
      <w:r w:rsidR="00E90944">
        <w:t xml:space="preserve"> Apostasy </w:t>
      </w:r>
      <w:r w:rsidR="00E90944" w:rsidRPr="00221FD3">
        <w:rPr>
          <w:b/>
          <w:bCs/>
          <w:highlight w:val="yellow"/>
        </w:rPr>
        <w:t>(vv. 6-16)</w:t>
      </w:r>
    </w:p>
    <w:p w14:paraId="70CE0D24" w14:textId="546315A9" w:rsidR="001D2D4E" w:rsidRDefault="001D2D4E" w:rsidP="00687253">
      <w:pPr>
        <w:pStyle w:val="ListParagraph"/>
        <w:numPr>
          <w:ilvl w:val="0"/>
          <w:numId w:val="5"/>
        </w:numPr>
      </w:pPr>
      <w:r>
        <w:t>The Work of the Preacher</w:t>
      </w:r>
    </w:p>
    <w:p w14:paraId="7842CB29" w14:textId="53C0BFF3" w:rsidR="00687253" w:rsidRDefault="00687253" w:rsidP="00687253">
      <w:pPr>
        <w:pStyle w:val="ListParagraph"/>
        <w:numPr>
          <w:ilvl w:val="1"/>
          <w:numId w:val="5"/>
        </w:numPr>
      </w:pPr>
      <w:r>
        <w:t>Instruct the brethren:</w:t>
      </w:r>
    </w:p>
    <w:p w14:paraId="2490BDAC" w14:textId="002E031B" w:rsidR="00687253" w:rsidRDefault="00687253" w:rsidP="00687253">
      <w:pPr>
        <w:pStyle w:val="ListParagraph"/>
        <w:numPr>
          <w:ilvl w:val="2"/>
          <w:numId w:val="5"/>
        </w:numPr>
      </w:pPr>
      <w:r>
        <w:t xml:space="preserve">Instruct of </w:t>
      </w:r>
      <w:r w:rsidRPr="00221FD3">
        <w:rPr>
          <w:b/>
          <w:bCs/>
          <w:i/>
          <w:iCs/>
          <w:highlight w:val="yellow"/>
        </w:rPr>
        <w:t>“these things” (v. 6):</w:t>
      </w:r>
    </w:p>
    <w:p w14:paraId="0039C2D8" w14:textId="32473A8D" w:rsidR="00687253" w:rsidRDefault="00687253" w:rsidP="00687253">
      <w:pPr>
        <w:pStyle w:val="ListParagraph"/>
        <w:numPr>
          <w:ilvl w:val="3"/>
          <w:numId w:val="5"/>
        </w:numPr>
      </w:pPr>
      <w:r>
        <w:t xml:space="preserve">Warn of apostasy </w:t>
      </w:r>
      <w:r w:rsidRPr="00221FD3">
        <w:rPr>
          <w:b/>
          <w:bCs/>
          <w:highlight w:val="yellow"/>
        </w:rPr>
        <w:t>(v. 1).</w:t>
      </w:r>
    </w:p>
    <w:p w14:paraId="6E7EA988" w14:textId="2ACBE263" w:rsidR="00687253" w:rsidRDefault="00687253" w:rsidP="00687253">
      <w:pPr>
        <w:pStyle w:val="ListParagraph"/>
        <w:numPr>
          <w:ilvl w:val="3"/>
          <w:numId w:val="5"/>
        </w:numPr>
      </w:pPr>
      <w:r>
        <w:t xml:space="preserve">Distinctly label error </w:t>
      </w:r>
      <w:r w:rsidRPr="00221FD3">
        <w:rPr>
          <w:b/>
          <w:bCs/>
          <w:highlight w:val="yellow"/>
        </w:rPr>
        <w:t>(v. 3).</w:t>
      </w:r>
    </w:p>
    <w:p w14:paraId="18E99252" w14:textId="67F3E76A" w:rsidR="00687253" w:rsidRDefault="00687253" w:rsidP="00687253">
      <w:pPr>
        <w:pStyle w:val="ListParagraph"/>
        <w:numPr>
          <w:ilvl w:val="3"/>
          <w:numId w:val="5"/>
        </w:numPr>
      </w:pPr>
      <w:r>
        <w:t xml:space="preserve">Refute the error with the truth </w:t>
      </w:r>
      <w:r w:rsidRPr="00221FD3">
        <w:rPr>
          <w:b/>
          <w:bCs/>
          <w:highlight w:val="yellow"/>
        </w:rPr>
        <w:t>(vv. 3b-5).</w:t>
      </w:r>
    </w:p>
    <w:p w14:paraId="1301CBD7" w14:textId="66453A89" w:rsidR="00F504AF" w:rsidRDefault="00F504AF" w:rsidP="00687253">
      <w:pPr>
        <w:pStyle w:val="ListParagraph"/>
        <w:numPr>
          <w:ilvl w:val="3"/>
          <w:numId w:val="5"/>
        </w:numPr>
      </w:pPr>
      <w:r>
        <w:t>All are included in the nourishment of truth (</w:t>
      </w:r>
      <w:r w:rsidRPr="00221FD3">
        <w:rPr>
          <w:b/>
          <w:bCs/>
          <w:highlight w:val="yellow"/>
        </w:rPr>
        <w:t>v. 6b).</w:t>
      </w:r>
      <w:r>
        <w:t xml:space="preserve"> (Positive and negative)</w:t>
      </w:r>
    </w:p>
    <w:p w14:paraId="08E3831F" w14:textId="60212E19" w:rsidR="00F504AF" w:rsidRDefault="00F504AF" w:rsidP="00687253">
      <w:pPr>
        <w:pStyle w:val="ListParagraph"/>
        <w:numPr>
          <w:ilvl w:val="3"/>
          <w:numId w:val="5"/>
        </w:numPr>
      </w:pPr>
      <w:r>
        <w:t xml:space="preserve">Teach THESE things </w:t>
      </w:r>
      <w:r w:rsidRPr="00221FD3">
        <w:rPr>
          <w:b/>
          <w:bCs/>
          <w:highlight w:val="yellow"/>
        </w:rPr>
        <w:t>(v. 11).</w:t>
      </w:r>
    </w:p>
    <w:p w14:paraId="0129514E" w14:textId="77777777" w:rsidR="00647918" w:rsidRDefault="00F504AF" w:rsidP="00647918">
      <w:pPr>
        <w:pStyle w:val="ListParagraph"/>
        <w:numPr>
          <w:ilvl w:val="1"/>
          <w:numId w:val="5"/>
        </w:numPr>
      </w:pPr>
      <w:r>
        <w:t>Need f</w:t>
      </w:r>
      <w:r w:rsidR="00EC6090">
        <w:t>or continuing in study and teaching</w:t>
      </w:r>
      <w:r>
        <w:t>:</w:t>
      </w:r>
    </w:p>
    <w:p w14:paraId="25DCCA1F" w14:textId="77777777" w:rsidR="00647918" w:rsidRDefault="00F504AF" w:rsidP="00647918">
      <w:pPr>
        <w:pStyle w:val="ListParagraph"/>
        <w:numPr>
          <w:ilvl w:val="2"/>
          <w:numId w:val="5"/>
        </w:numPr>
      </w:pPr>
      <w:r>
        <w:lastRenderedPageBreak/>
        <w:t xml:space="preserve">Exercise toward godliness </w:t>
      </w:r>
      <w:r w:rsidRPr="00647918">
        <w:rPr>
          <w:b/>
          <w:bCs/>
          <w:highlight w:val="yellow"/>
        </w:rPr>
        <w:t>(vv. 7b-</w:t>
      </w:r>
      <w:r w:rsidR="00EC6090" w:rsidRPr="00647918">
        <w:rPr>
          <w:b/>
          <w:bCs/>
          <w:highlight w:val="yellow"/>
        </w:rPr>
        <w:t>10</w:t>
      </w:r>
      <w:r w:rsidRPr="00647918">
        <w:rPr>
          <w:b/>
          <w:bCs/>
          <w:highlight w:val="yellow"/>
        </w:rPr>
        <w:t>)</w:t>
      </w:r>
      <w:r w:rsidR="00B35EA7">
        <w:t xml:space="preserve"> – How?</w:t>
      </w:r>
    </w:p>
    <w:p w14:paraId="7D4A9302" w14:textId="77777777" w:rsidR="00647918" w:rsidRDefault="00B35EA7" w:rsidP="00647918">
      <w:pPr>
        <w:pStyle w:val="ListParagraph"/>
        <w:numPr>
          <w:ilvl w:val="3"/>
          <w:numId w:val="5"/>
        </w:numPr>
      </w:pPr>
      <w:r w:rsidRPr="00647918">
        <w:rPr>
          <w:b/>
          <w:bCs/>
          <w:highlight w:val="yellow"/>
        </w:rPr>
        <w:t>3:16</w:t>
      </w:r>
      <w:r>
        <w:t xml:space="preserve"> – mystery of godliness (metonymy – effect put for the cause)</w:t>
      </w:r>
    </w:p>
    <w:p w14:paraId="58A1E5B4" w14:textId="77777777" w:rsidR="00647918" w:rsidRDefault="00B35EA7" w:rsidP="00647918">
      <w:pPr>
        <w:pStyle w:val="ListParagraph"/>
        <w:numPr>
          <w:ilvl w:val="3"/>
          <w:numId w:val="5"/>
        </w:numPr>
      </w:pPr>
      <w:r>
        <w:t>Study the mystery of godliness to become godly.</w:t>
      </w:r>
    </w:p>
    <w:p w14:paraId="1E5C97C2" w14:textId="69E03018" w:rsidR="00EC6090" w:rsidRDefault="00EC6090" w:rsidP="00647918">
      <w:pPr>
        <w:pStyle w:val="ListParagraph"/>
        <w:numPr>
          <w:ilvl w:val="3"/>
          <w:numId w:val="5"/>
        </w:numPr>
      </w:pPr>
      <w:r w:rsidRPr="00647918">
        <w:rPr>
          <w:b/>
          <w:bCs/>
          <w:highlight w:val="yellow"/>
        </w:rPr>
        <w:t>(v. 10)</w:t>
      </w:r>
      <w:r>
        <w:t xml:space="preserve"> – this </w:t>
      </w:r>
      <w:r w:rsidRPr="00647918">
        <w:rPr>
          <w:b/>
          <w:bCs/>
          <w:highlight w:val="yellow"/>
        </w:rPr>
        <w:t>(v. 8b)</w:t>
      </w:r>
      <w:r>
        <w:t xml:space="preserve"> is why they labor in the gospel, because they trust in God to save them through that message, and they believe. (Why be given to any other thing – fables?)</w:t>
      </w:r>
    </w:p>
    <w:p w14:paraId="0E20BA12" w14:textId="77777777" w:rsidR="00647918" w:rsidRPr="00647918" w:rsidRDefault="00B35EA7" w:rsidP="00647918">
      <w:pPr>
        <w:pStyle w:val="ListParagraph"/>
        <w:numPr>
          <w:ilvl w:val="2"/>
          <w:numId w:val="5"/>
        </w:numPr>
      </w:pPr>
      <w:r>
        <w:t>Study</w:t>
      </w:r>
      <w:r w:rsidR="00EC6090">
        <w:t xml:space="preserve"> and teach the word</w:t>
      </w:r>
      <w:r>
        <w:t xml:space="preserve"> </w:t>
      </w:r>
      <w:r w:rsidRPr="00647918">
        <w:rPr>
          <w:b/>
          <w:bCs/>
          <w:highlight w:val="yellow"/>
        </w:rPr>
        <w:t>(vv. 13-15):</w:t>
      </w:r>
    </w:p>
    <w:p w14:paraId="6477D791" w14:textId="77777777" w:rsidR="00647918" w:rsidRDefault="00706673" w:rsidP="00647918">
      <w:pPr>
        <w:pStyle w:val="ListParagraph"/>
        <w:numPr>
          <w:ilvl w:val="3"/>
          <w:numId w:val="5"/>
        </w:numPr>
      </w:pPr>
      <w:r w:rsidRPr="00647918">
        <w:rPr>
          <w:b/>
          <w:bCs/>
          <w:highlight w:val="yellow"/>
        </w:rPr>
        <w:t>(v. 13</w:t>
      </w:r>
      <w:r>
        <w:t>) – read (the word), exhort (others to faithfulness – includes warning), doctrine (teach the word</w:t>
      </w:r>
      <w:r w:rsidR="001E288A">
        <w:t xml:space="preserve"> – </w:t>
      </w:r>
      <w:r w:rsidR="001E288A" w:rsidRPr="00647918">
        <w:rPr>
          <w:b/>
          <w:bCs/>
          <w:i/>
          <w:iCs/>
          <w:highlight w:val="yellow"/>
        </w:rPr>
        <w:t>“these things” v. 6</w:t>
      </w:r>
      <w:r>
        <w:t>).</w:t>
      </w:r>
    </w:p>
    <w:p w14:paraId="1DEEDB74" w14:textId="77777777" w:rsidR="00647918" w:rsidRDefault="00AC3C94" w:rsidP="00647918">
      <w:pPr>
        <w:pStyle w:val="ListParagraph"/>
        <w:numPr>
          <w:ilvl w:val="3"/>
          <w:numId w:val="5"/>
        </w:numPr>
      </w:pPr>
      <w:r w:rsidRPr="00647918">
        <w:rPr>
          <w:b/>
          <w:bCs/>
          <w:highlight w:val="yellow"/>
        </w:rPr>
        <w:t>(v. 14)</w:t>
      </w:r>
      <w:r>
        <w:t xml:space="preserve"> – don’t neglect your ministry.</w:t>
      </w:r>
    </w:p>
    <w:p w14:paraId="087D1C11" w14:textId="77777777" w:rsidR="00647918" w:rsidRPr="00647918" w:rsidRDefault="00AC3C94" w:rsidP="00647918">
      <w:pPr>
        <w:pStyle w:val="ListParagraph"/>
        <w:numPr>
          <w:ilvl w:val="4"/>
          <w:numId w:val="5"/>
        </w:numPr>
      </w:pPr>
      <w:r w:rsidRPr="00647918">
        <w:rPr>
          <w:b/>
          <w:bCs/>
          <w:i/>
          <w:iCs/>
          <w:highlight w:val="yellow"/>
        </w:rPr>
        <w:t>“Gift”</w:t>
      </w:r>
    </w:p>
    <w:p w14:paraId="724CCC85" w14:textId="77777777" w:rsidR="00647918" w:rsidRDefault="00AC3C94" w:rsidP="00647918">
      <w:pPr>
        <w:pStyle w:val="ListParagraph"/>
        <w:numPr>
          <w:ilvl w:val="5"/>
          <w:numId w:val="5"/>
        </w:numPr>
      </w:pPr>
      <w:r>
        <w:t>Not of necessity miraculous.</w:t>
      </w:r>
    </w:p>
    <w:p w14:paraId="7E8F5E2B" w14:textId="77777777" w:rsidR="00647918" w:rsidRDefault="00AC3C94" w:rsidP="00647918">
      <w:pPr>
        <w:pStyle w:val="ListParagraph"/>
        <w:numPr>
          <w:ilvl w:val="5"/>
          <w:numId w:val="5"/>
        </w:numPr>
      </w:pPr>
      <w:r>
        <w:t>How does he “not neglect” it? – (</w:t>
      </w:r>
      <w:r w:rsidRPr="00647918">
        <w:rPr>
          <w:b/>
          <w:bCs/>
          <w:highlight w:val="yellow"/>
        </w:rPr>
        <w:t>v. 13</w:t>
      </w:r>
      <w:r>
        <w:t xml:space="preserve"> – by giving attention to these things – </w:t>
      </w:r>
      <w:r w:rsidRPr="00647918">
        <w:rPr>
          <w:b/>
          <w:bCs/>
          <w:highlight w:val="yellow"/>
        </w:rPr>
        <w:t>v. 15</w:t>
      </w:r>
      <w:r>
        <w:t xml:space="preserve"> – entirely to them)</w:t>
      </w:r>
    </w:p>
    <w:p w14:paraId="145D8790" w14:textId="3C009CE2" w:rsidR="00AC3C94" w:rsidRDefault="00AC3C94" w:rsidP="00647918">
      <w:pPr>
        <w:pStyle w:val="ListParagraph"/>
        <w:numPr>
          <w:ilvl w:val="5"/>
          <w:numId w:val="5"/>
        </w:numPr>
      </w:pPr>
      <w:r>
        <w:t xml:space="preserve">Gift </w:t>
      </w:r>
      <w:r w:rsidRPr="00647918">
        <w:rPr>
          <w:b/>
          <w:bCs/>
          <w:highlight w:val="yellow"/>
        </w:rPr>
        <w:t>– 1 Corinthians 7:7</w:t>
      </w:r>
      <w:r>
        <w:t xml:space="preserve"> – ability. (Context – control self sexually.)</w:t>
      </w:r>
    </w:p>
    <w:p w14:paraId="1F3A2D61" w14:textId="77777777" w:rsidR="00647918" w:rsidRPr="00647918" w:rsidRDefault="00AC3C94" w:rsidP="00647918">
      <w:pPr>
        <w:pStyle w:val="ListParagraph"/>
        <w:numPr>
          <w:ilvl w:val="4"/>
          <w:numId w:val="5"/>
        </w:numPr>
      </w:pPr>
      <w:r>
        <w:t xml:space="preserve">“Gift” (ability) given </w:t>
      </w:r>
      <w:r w:rsidRPr="00647918">
        <w:rPr>
          <w:b/>
          <w:bCs/>
          <w:i/>
          <w:iCs/>
          <w:highlight w:val="yellow"/>
        </w:rPr>
        <w:t>“by prophecy:”</w:t>
      </w:r>
    </w:p>
    <w:p w14:paraId="416EBE97" w14:textId="77777777" w:rsidR="00647918" w:rsidRPr="00647918" w:rsidRDefault="00AC3C94" w:rsidP="00647918">
      <w:pPr>
        <w:pStyle w:val="ListParagraph"/>
        <w:numPr>
          <w:ilvl w:val="5"/>
          <w:numId w:val="5"/>
        </w:numPr>
      </w:pPr>
      <w:r w:rsidRPr="00647918">
        <w:rPr>
          <w:b/>
          <w:bCs/>
          <w:i/>
          <w:iCs/>
          <w:highlight w:val="yellow"/>
        </w:rPr>
        <w:t>1:18 – “according to the prophecies which led the way to thee, that by them thou mayest war the good warfare” (ASV)</w:t>
      </w:r>
    </w:p>
    <w:p w14:paraId="332BEAEA" w14:textId="77777777" w:rsidR="00647918" w:rsidRDefault="00AC3C94" w:rsidP="00647918">
      <w:pPr>
        <w:pStyle w:val="ListParagraph"/>
        <w:numPr>
          <w:ilvl w:val="5"/>
          <w:numId w:val="5"/>
        </w:numPr>
      </w:pPr>
      <w:r>
        <w:t>Prophecy = inspired word of God. (By God’s word Timothy would wage the good warfare.)</w:t>
      </w:r>
    </w:p>
    <w:p w14:paraId="6FC71A2F" w14:textId="77777777" w:rsidR="00647918" w:rsidRDefault="00AC3C94" w:rsidP="00647918">
      <w:pPr>
        <w:pStyle w:val="ListParagraph"/>
        <w:numPr>
          <w:ilvl w:val="5"/>
          <w:numId w:val="5"/>
        </w:numPr>
      </w:pPr>
      <w:r>
        <w:t xml:space="preserve">When Paul met Timothy – </w:t>
      </w:r>
      <w:r w:rsidRPr="00647918">
        <w:rPr>
          <w:b/>
          <w:bCs/>
          <w:highlight w:val="yellow"/>
        </w:rPr>
        <w:t>Acts 16:2-3</w:t>
      </w:r>
      <w:r>
        <w:t xml:space="preserve"> – well-spoken of to the extent that Paul wanted to take him – i.e. on his preaching journey.</w:t>
      </w:r>
    </w:p>
    <w:p w14:paraId="5EE60E1F" w14:textId="77777777" w:rsidR="00647918" w:rsidRDefault="00B3034B" w:rsidP="00647918">
      <w:pPr>
        <w:pStyle w:val="ListParagraph"/>
        <w:numPr>
          <w:ilvl w:val="6"/>
          <w:numId w:val="5"/>
        </w:numPr>
      </w:pPr>
      <w:r w:rsidRPr="00647918">
        <w:rPr>
          <w:b/>
          <w:bCs/>
          <w:highlight w:val="yellow"/>
        </w:rPr>
        <w:t>2 Timothy 3:15</w:t>
      </w:r>
      <w:r>
        <w:t xml:space="preserve"> – made wise for salvation from childhood.</w:t>
      </w:r>
    </w:p>
    <w:p w14:paraId="05F2EA19" w14:textId="30CDB6AE" w:rsidR="00B3034B" w:rsidRDefault="00B3034B" w:rsidP="00647918">
      <w:pPr>
        <w:pStyle w:val="ListParagraph"/>
        <w:numPr>
          <w:ilvl w:val="6"/>
          <w:numId w:val="5"/>
        </w:numPr>
      </w:pPr>
      <w:r w:rsidRPr="00647918">
        <w:rPr>
          <w:b/>
          <w:bCs/>
          <w:highlight w:val="yellow"/>
        </w:rPr>
        <w:t>Psalm 119:97-100</w:t>
      </w:r>
      <w:r>
        <w:t xml:space="preserve"> – made wiser than teachers by God’s word.</w:t>
      </w:r>
    </w:p>
    <w:p w14:paraId="43F6BE86" w14:textId="6D916712" w:rsidR="00050D2C" w:rsidRDefault="00050D2C" w:rsidP="00647918">
      <w:pPr>
        <w:pStyle w:val="ListParagraph"/>
        <w:numPr>
          <w:ilvl w:val="5"/>
          <w:numId w:val="5"/>
        </w:numPr>
      </w:pPr>
      <w:r>
        <w:t>He had an ability in the knowledge of God’s word to teach it to others, so Paul took him initially.</w:t>
      </w:r>
    </w:p>
    <w:p w14:paraId="6E6082F1" w14:textId="77777777" w:rsidR="00647918" w:rsidRDefault="00050D2C" w:rsidP="00647918">
      <w:pPr>
        <w:pStyle w:val="ListParagraph"/>
        <w:numPr>
          <w:ilvl w:val="4"/>
          <w:numId w:val="5"/>
        </w:numPr>
        <w:rPr>
          <w:b/>
          <w:bCs/>
          <w:i/>
          <w:iCs/>
        </w:rPr>
      </w:pPr>
      <w:r w:rsidRPr="00647918">
        <w:rPr>
          <w:b/>
          <w:bCs/>
          <w:i/>
          <w:iCs/>
          <w:highlight w:val="yellow"/>
        </w:rPr>
        <w:t>“laying on of the hands of the eldership”</w:t>
      </w:r>
    </w:p>
    <w:p w14:paraId="42D71CCD" w14:textId="77777777" w:rsidR="00647918" w:rsidRPr="00647918" w:rsidRDefault="00050D2C" w:rsidP="00647918">
      <w:pPr>
        <w:pStyle w:val="ListParagraph"/>
        <w:numPr>
          <w:ilvl w:val="5"/>
          <w:numId w:val="5"/>
        </w:numPr>
        <w:rPr>
          <w:b/>
          <w:bCs/>
          <w:i/>
          <w:iCs/>
        </w:rPr>
      </w:pPr>
      <w:r>
        <w:t xml:space="preserve">For appointment to work – </w:t>
      </w:r>
      <w:r w:rsidRPr="00647918">
        <w:rPr>
          <w:b/>
          <w:bCs/>
          <w:highlight w:val="yellow"/>
        </w:rPr>
        <w:t>Acts 13:3</w:t>
      </w:r>
      <w:r>
        <w:t xml:space="preserve"> (Barnabas and Saul)</w:t>
      </w:r>
    </w:p>
    <w:p w14:paraId="33E539C4" w14:textId="38CA4573" w:rsidR="00050D2C" w:rsidRPr="00647918" w:rsidRDefault="00050D2C" w:rsidP="00647918">
      <w:pPr>
        <w:pStyle w:val="ListParagraph"/>
        <w:numPr>
          <w:ilvl w:val="5"/>
          <w:numId w:val="5"/>
        </w:numPr>
        <w:rPr>
          <w:b/>
          <w:bCs/>
          <w:i/>
          <w:iCs/>
        </w:rPr>
      </w:pPr>
      <w:r>
        <w:t xml:space="preserve">Possibly happened when Paul initially took him with him </w:t>
      </w:r>
      <w:r w:rsidRPr="00647918">
        <w:rPr>
          <w:b/>
          <w:bCs/>
          <w:highlight w:val="yellow"/>
        </w:rPr>
        <w:t>– 2 Timothy 1:6</w:t>
      </w:r>
      <w:r w:rsidRPr="00647918">
        <w:rPr>
          <w:b/>
          <w:bCs/>
        </w:rPr>
        <w:t xml:space="preserve"> </w:t>
      </w:r>
      <w:r>
        <w:t xml:space="preserve">– along with </w:t>
      </w:r>
      <w:r>
        <w:lastRenderedPageBreak/>
        <w:t>the laying on of Paul’s hands in appointment.</w:t>
      </w:r>
    </w:p>
    <w:p w14:paraId="447CEC3B" w14:textId="77777777" w:rsidR="00647918" w:rsidRPr="00647918" w:rsidRDefault="00050D2C" w:rsidP="00647918">
      <w:pPr>
        <w:pStyle w:val="ListParagraph"/>
        <w:numPr>
          <w:ilvl w:val="4"/>
          <w:numId w:val="5"/>
        </w:numPr>
      </w:pPr>
      <w:r>
        <w:t xml:space="preserve">I.e. do not neglect your ministry in the word by failing to give attention to these things </w:t>
      </w:r>
      <w:r w:rsidRPr="00647918">
        <w:rPr>
          <w:b/>
          <w:bCs/>
          <w:highlight w:val="yellow"/>
        </w:rPr>
        <w:t>(v. 13</w:t>
      </w:r>
      <w:proofErr w:type="gramStart"/>
      <w:r>
        <w:t>), but</w:t>
      </w:r>
      <w:proofErr w:type="gramEnd"/>
      <w:r>
        <w:t xml:space="preserve"> GIVE SELF ENTIRELY TO THEM </w:t>
      </w:r>
      <w:r w:rsidRPr="00647918">
        <w:rPr>
          <w:b/>
          <w:bCs/>
          <w:highlight w:val="yellow"/>
        </w:rPr>
        <w:t>(v. 15).</w:t>
      </w:r>
    </w:p>
    <w:p w14:paraId="3AB695FB" w14:textId="077F5EAA" w:rsidR="00050D2C" w:rsidRDefault="00050D2C" w:rsidP="00647918">
      <w:pPr>
        <w:pStyle w:val="ListParagraph"/>
        <w:numPr>
          <w:ilvl w:val="0"/>
          <w:numId w:val="16"/>
        </w:numPr>
      </w:pPr>
      <w:r w:rsidRPr="00647918">
        <w:rPr>
          <w:b/>
          <w:bCs/>
          <w:highlight w:val="yellow"/>
        </w:rPr>
        <w:t>(v. 15)</w:t>
      </w:r>
      <w:r>
        <w:t xml:space="preserve"> – not for the purpose of self-glory, but for leading men in the way of salvation.</w:t>
      </w:r>
    </w:p>
    <w:p w14:paraId="3C1FC9E5" w14:textId="317723E7" w:rsidR="00687253" w:rsidRDefault="00687253" w:rsidP="00687253">
      <w:pPr>
        <w:pStyle w:val="ListParagraph"/>
        <w:numPr>
          <w:ilvl w:val="1"/>
          <w:numId w:val="5"/>
        </w:numPr>
      </w:pPr>
      <w:r>
        <w:t>Reject Fables</w:t>
      </w:r>
      <w:r w:rsidR="006C6607">
        <w:t xml:space="preserve"> (</w:t>
      </w:r>
      <w:r w:rsidR="006C6607" w:rsidRPr="00221FD3">
        <w:rPr>
          <w:b/>
          <w:bCs/>
          <w:highlight w:val="yellow"/>
        </w:rPr>
        <w:t>v. 7).</w:t>
      </w:r>
    </w:p>
    <w:p w14:paraId="42A93354" w14:textId="3692241B" w:rsidR="006C6607" w:rsidRDefault="006C6607" w:rsidP="006C6607">
      <w:pPr>
        <w:pStyle w:val="ListParagraph"/>
        <w:numPr>
          <w:ilvl w:val="2"/>
          <w:numId w:val="5"/>
        </w:numPr>
      </w:pPr>
      <w:r>
        <w:t xml:space="preserve">Why? What do they cause? – </w:t>
      </w:r>
      <w:r w:rsidRPr="00221FD3">
        <w:rPr>
          <w:b/>
          <w:bCs/>
          <w:highlight w:val="yellow"/>
        </w:rPr>
        <w:t>1:4</w:t>
      </w:r>
      <w:r>
        <w:t xml:space="preserve"> – disputes rather than godly edification. (Administration of God – His will)</w:t>
      </w:r>
    </w:p>
    <w:p w14:paraId="1F7FE006" w14:textId="228D1075" w:rsidR="006C6607" w:rsidRDefault="006C6607" w:rsidP="006C6607">
      <w:pPr>
        <w:pStyle w:val="ListParagraph"/>
        <w:numPr>
          <w:ilvl w:val="2"/>
          <w:numId w:val="5"/>
        </w:numPr>
      </w:pPr>
      <w:r>
        <w:t>Cannot fight false doctrine with profane (unholy – not from God) stories of men.</w:t>
      </w:r>
    </w:p>
    <w:p w14:paraId="2E7B511B" w14:textId="579B89CE" w:rsidR="00687253" w:rsidRDefault="00687253" w:rsidP="00687253">
      <w:pPr>
        <w:pStyle w:val="ListParagraph"/>
        <w:numPr>
          <w:ilvl w:val="1"/>
          <w:numId w:val="5"/>
        </w:numPr>
      </w:pPr>
      <w:r>
        <w:t>Be an Example by Living Faithfully</w:t>
      </w:r>
      <w:r w:rsidR="004661E9">
        <w:t xml:space="preserve"> </w:t>
      </w:r>
      <w:r w:rsidR="004661E9" w:rsidRPr="00221FD3">
        <w:rPr>
          <w:b/>
          <w:bCs/>
          <w:highlight w:val="yellow"/>
        </w:rPr>
        <w:t>(vv. 12, 16).</w:t>
      </w:r>
    </w:p>
    <w:p w14:paraId="0502926F" w14:textId="27704C82" w:rsidR="004661E9" w:rsidRDefault="004661E9" w:rsidP="004661E9">
      <w:pPr>
        <w:pStyle w:val="ListParagraph"/>
        <w:numPr>
          <w:ilvl w:val="2"/>
          <w:numId w:val="5"/>
        </w:numPr>
      </w:pPr>
      <w:r>
        <w:t>Brethren need to know your conviction and sincerity.</w:t>
      </w:r>
    </w:p>
    <w:p w14:paraId="1A33EB00" w14:textId="65C9F407" w:rsidR="004661E9" w:rsidRDefault="004661E9" w:rsidP="004661E9">
      <w:pPr>
        <w:pStyle w:val="ListParagraph"/>
        <w:numPr>
          <w:ilvl w:val="2"/>
          <w:numId w:val="5"/>
        </w:numPr>
      </w:pPr>
      <w:r>
        <w:t>You need to be faithful in what you preach if you are to have the influence needed.</w:t>
      </w:r>
    </w:p>
    <w:p w14:paraId="2C31538A" w14:textId="051FCDD7" w:rsidR="001D2D4E" w:rsidRDefault="001D2D4E" w:rsidP="0066207F">
      <w:pPr>
        <w:pStyle w:val="ListParagraph"/>
        <w:numPr>
          <w:ilvl w:val="0"/>
          <w:numId w:val="5"/>
        </w:numPr>
      </w:pPr>
      <w:r>
        <w:t>The Result</w:t>
      </w:r>
      <w:r w:rsidR="004661E9">
        <w:t xml:space="preserve"> </w:t>
      </w:r>
      <w:r w:rsidR="004661E9" w:rsidRPr="00221FD3">
        <w:rPr>
          <w:b/>
          <w:bCs/>
          <w:highlight w:val="yellow"/>
        </w:rPr>
        <w:t>(v. 16)</w:t>
      </w:r>
      <w:r w:rsidR="004661E9">
        <w:t xml:space="preserve"> – the salvation of souls who hear the gospel taught.</w:t>
      </w:r>
    </w:p>
    <w:p w14:paraId="30286ACD" w14:textId="429BB5AE" w:rsidR="004661E9" w:rsidRDefault="004661E9" w:rsidP="004661E9">
      <w:pPr>
        <w:pStyle w:val="ListParagraph"/>
        <w:numPr>
          <w:ilvl w:val="1"/>
          <w:numId w:val="5"/>
        </w:numPr>
      </w:pPr>
      <w:r>
        <w:t>Not by ignoring the false doctrine, and possible apostasy (</w:t>
      </w:r>
      <w:r w:rsidRPr="00221FD3">
        <w:rPr>
          <w:b/>
          <w:bCs/>
          <w:highlight w:val="yellow"/>
        </w:rPr>
        <w:t>v. 6).</w:t>
      </w:r>
    </w:p>
    <w:p w14:paraId="6A95B624" w14:textId="39417E58" w:rsidR="004661E9" w:rsidRDefault="004661E9" w:rsidP="004661E9">
      <w:pPr>
        <w:pStyle w:val="ListParagraph"/>
        <w:numPr>
          <w:ilvl w:val="1"/>
          <w:numId w:val="5"/>
        </w:numPr>
      </w:pPr>
      <w:r>
        <w:t>Not by tickling ears (</w:t>
      </w:r>
      <w:r w:rsidRPr="00221FD3">
        <w:rPr>
          <w:b/>
          <w:bCs/>
          <w:highlight w:val="yellow"/>
        </w:rPr>
        <w:t>v. 7).</w:t>
      </w:r>
    </w:p>
    <w:p w14:paraId="2098B7E8" w14:textId="1AEF9CCF" w:rsidR="004661E9" w:rsidRDefault="004661E9" w:rsidP="004661E9">
      <w:pPr>
        <w:pStyle w:val="ListParagraph"/>
        <w:numPr>
          <w:ilvl w:val="1"/>
          <w:numId w:val="5"/>
        </w:numPr>
      </w:pPr>
      <w:r>
        <w:t>By commanding and teaching God’s word (</w:t>
      </w:r>
      <w:r w:rsidRPr="00221FD3">
        <w:rPr>
          <w:b/>
          <w:bCs/>
          <w:highlight w:val="yellow"/>
        </w:rPr>
        <w:t>v. 11</w:t>
      </w:r>
      <w:r>
        <w:t>)</w:t>
      </w:r>
    </w:p>
    <w:p w14:paraId="6C069941" w14:textId="40C437C7" w:rsidR="00E90944" w:rsidRDefault="00E90944" w:rsidP="00C42537">
      <w:pPr>
        <w:pStyle w:val="ListParagraph"/>
        <w:numPr>
          <w:ilvl w:val="0"/>
          <w:numId w:val="2"/>
        </w:numPr>
      </w:pPr>
      <w:r>
        <w:t>Application</w:t>
      </w:r>
    </w:p>
    <w:p w14:paraId="429C9C6B" w14:textId="0ECF867B" w:rsidR="00F518F2" w:rsidRDefault="00F518F2" w:rsidP="00F518F2">
      <w:pPr>
        <w:pStyle w:val="ListParagraph"/>
        <w:numPr>
          <w:ilvl w:val="0"/>
          <w:numId w:val="3"/>
        </w:numPr>
      </w:pPr>
      <w:r>
        <w:t>Apostasy is Possible</w:t>
      </w:r>
      <w:r w:rsidR="00050819">
        <w:t xml:space="preserve"> </w:t>
      </w:r>
      <w:r w:rsidR="00050819" w:rsidRPr="00050819">
        <w:rPr>
          <w:b/>
          <w:bCs/>
          <w:highlight w:val="yellow"/>
        </w:rPr>
        <w:t>(v. 1) – Hebrews 2:1-3</w:t>
      </w:r>
      <w:r w:rsidR="00050819">
        <w:t xml:space="preserve"> – give the more earnest heed to God’s word.</w:t>
      </w:r>
    </w:p>
    <w:p w14:paraId="52636E76" w14:textId="17859899" w:rsidR="00F518F2" w:rsidRDefault="00F518F2" w:rsidP="00F518F2">
      <w:pPr>
        <w:pStyle w:val="ListParagraph"/>
        <w:numPr>
          <w:ilvl w:val="0"/>
          <w:numId w:val="3"/>
        </w:numPr>
      </w:pPr>
      <w:r>
        <w:t>The Only Protection Against Apostasy is a Knowledge and Belief</w:t>
      </w:r>
      <w:r w:rsidR="0039396C">
        <w:t xml:space="preserve"> (trust)</w:t>
      </w:r>
      <w:r>
        <w:t xml:space="preserve"> of the Truth</w:t>
      </w:r>
      <w:r w:rsidR="00050819">
        <w:t xml:space="preserve"> </w:t>
      </w:r>
      <w:r w:rsidR="00050819" w:rsidRPr="00050819">
        <w:rPr>
          <w:b/>
          <w:bCs/>
          <w:highlight w:val="yellow"/>
        </w:rPr>
        <w:t>(vv. 3-5, 10) – 2 Thessalonians 2:9-12</w:t>
      </w:r>
      <w:r w:rsidR="00050819">
        <w:t xml:space="preserve"> – did not receive love of truth, not believe truth but had pleasure in unrighteousness.</w:t>
      </w:r>
    </w:p>
    <w:p w14:paraId="056A6748" w14:textId="5A432B9D" w:rsidR="00F518F2" w:rsidRDefault="00F518F2" w:rsidP="00F518F2">
      <w:pPr>
        <w:pStyle w:val="ListParagraph"/>
        <w:numPr>
          <w:ilvl w:val="0"/>
          <w:numId w:val="3"/>
        </w:numPr>
      </w:pPr>
      <w:r>
        <w:t>A Good Preacher is One Who Exposes Error (distinctive preaching)</w:t>
      </w:r>
      <w:r w:rsidR="00050819">
        <w:t xml:space="preserve"> </w:t>
      </w:r>
      <w:r w:rsidR="00050819" w:rsidRPr="00050819">
        <w:rPr>
          <w:b/>
          <w:bCs/>
          <w:highlight w:val="yellow"/>
        </w:rPr>
        <w:t>(vv. 6, 11) – Acts 20:26-27</w:t>
      </w:r>
      <w:r w:rsidR="00050819" w:rsidRPr="00050819">
        <w:rPr>
          <w:b/>
          <w:bCs/>
        </w:rPr>
        <w:t xml:space="preserve"> </w:t>
      </w:r>
      <w:r w:rsidR="00050819">
        <w:t>– not shunned to declare the whole counsel of God.</w:t>
      </w:r>
    </w:p>
    <w:p w14:paraId="55A861D6" w14:textId="5DED1D3F" w:rsidR="0039396C" w:rsidRDefault="0039396C" w:rsidP="00F518F2">
      <w:pPr>
        <w:pStyle w:val="ListParagraph"/>
        <w:numPr>
          <w:ilvl w:val="0"/>
          <w:numId w:val="3"/>
        </w:numPr>
      </w:pPr>
      <w:r>
        <w:t xml:space="preserve">Christians Should Want to Hear the Truth </w:t>
      </w:r>
      <w:r w:rsidRPr="00050819">
        <w:rPr>
          <w:b/>
          <w:bCs/>
          <w:highlight w:val="yellow"/>
        </w:rPr>
        <w:t>(v. 16)</w:t>
      </w:r>
      <w:r w:rsidR="00050819" w:rsidRPr="00050819">
        <w:rPr>
          <w:b/>
          <w:bCs/>
          <w:highlight w:val="yellow"/>
        </w:rPr>
        <w:t xml:space="preserve"> – </w:t>
      </w:r>
      <w:r w:rsidRPr="00050819">
        <w:rPr>
          <w:b/>
          <w:bCs/>
          <w:highlight w:val="yellow"/>
        </w:rPr>
        <w:t>cf. 2 Timothy 4:3</w:t>
      </w:r>
      <w:r w:rsidR="00050819">
        <w:t xml:space="preserve"> – not want their ears itched.</w:t>
      </w:r>
    </w:p>
    <w:p w14:paraId="5C3BCA61" w14:textId="729B5834" w:rsidR="00050819" w:rsidRPr="00050819" w:rsidRDefault="00050819" w:rsidP="00050819">
      <w:pPr>
        <w:rPr>
          <w:b/>
          <w:bCs/>
        </w:rPr>
      </w:pPr>
      <w:r w:rsidRPr="00050819">
        <w:rPr>
          <w:b/>
          <w:bCs/>
        </w:rPr>
        <w:t>Conclusion</w:t>
      </w:r>
    </w:p>
    <w:p w14:paraId="4C93AAAA" w14:textId="08132086" w:rsidR="00050819" w:rsidRDefault="00050819" w:rsidP="00050819">
      <w:pPr>
        <w:pStyle w:val="ListParagraph"/>
        <w:numPr>
          <w:ilvl w:val="0"/>
          <w:numId w:val="6"/>
        </w:numPr>
      </w:pPr>
      <w:r>
        <w:t>It is evident that apostasy has occurred among God’s people and can/will occur again.</w:t>
      </w:r>
    </w:p>
    <w:p w14:paraId="58A9E230" w14:textId="16B3BAD4" w:rsidR="00050819" w:rsidRDefault="00050819" w:rsidP="00050819">
      <w:pPr>
        <w:pStyle w:val="ListParagraph"/>
        <w:numPr>
          <w:ilvl w:val="0"/>
          <w:numId w:val="6"/>
        </w:numPr>
      </w:pPr>
      <w:r>
        <w:t>The church must be armed against such apostasy by having the unadulterated word of God preached faithfully.</w:t>
      </w:r>
    </w:p>
    <w:p w14:paraId="495A7C83" w14:textId="3FDC9341" w:rsidR="00050819" w:rsidRDefault="00050819" w:rsidP="00050819">
      <w:pPr>
        <w:pStyle w:val="ListParagraph"/>
        <w:numPr>
          <w:ilvl w:val="0"/>
          <w:numId w:val="6"/>
        </w:numPr>
      </w:pPr>
      <w:r>
        <w:t xml:space="preserve">This requires a preacher who understands the job of a minister of the gospel – to study to know the truth, and error, in order to </w:t>
      </w:r>
      <w:r w:rsidRPr="00050819">
        <w:rPr>
          <w:b/>
          <w:bCs/>
          <w:i/>
          <w:iCs/>
          <w:highlight w:val="yellow"/>
        </w:rPr>
        <w:t>“instruct the brethren in these things.”</w:t>
      </w:r>
    </w:p>
    <w:p w14:paraId="0C09EB80" w14:textId="363CFBAD" w:rsidR="00050819" w:rsidRDefault="00050819" w:rsidP="00050819">
      <w:pPr>
        <w:pStyle w:val="ListParagraph"/>
        <w:numPr>
          <w:ilvl w:val="0"/>
          <w:numId w:val="6"/>
        </w:numPr>
      </w:pPr>
      <w:r>
        <w:t xml:space="preserve">This requires a people who </w:t>
      </w:r>
      <w:r w:rsidRPr="00050819">
        <w:rPr>
          <w:b/>
          <w:bCs/>
          <w:i/>
          <w:iCs/>
          <w:highlight w:val="yellow"/>
        </w:rPr>
        <w:t>“trust in the living God”</w:t>
      </w:r>
      <w:r>
        <w:t xml:space="preserve"> by not only knowing but believing the truth.</w:t>
      </w:r>
    </w:p>
    <w:sectPr w:rsidR="0005081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E64A" w14:textId="77777777" w:rsidR="00CB1739" w:rsidRDefault="00CB1739" w:rsidP="00C42537">
      <w:r>
        <w:separator/>
      </w:r>
    </w:p>
  </w:endnote>
  <w:endnote w:type="continuationSeparator" w:id="0">
    <w:p w14:paraId="0BC70EBE" w14:textId="77777777" w:rsidR="00CB1739" w:rsidRDefault="00CB1739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1276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417342" w14:textId="3200EC08" w:rsidR="00C42537" w:rsidRDefault="00C42537" w:rsidP="003640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C14AA" w14:textId="77777777" w:rsidR="00C42537" w:rsidRDefault="00C42537" w:rsidP="00C42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2529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E73841" w14:textId="2E174A42" w:rsidR="00C42537" w:rsidRDefault="00C42537" w:rsidP="003640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941B47" w14:textId="77777777" w:rsidR="00C42537" w:rsidRDefault="00C42537" w:rsidP="00C425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4D46" w14:textId="77777777" w:rsidR="00CB1739" w:rsidRDefault="00CB1739" w:rsidP="00C42537">
      <w:r>
        <w:separator/>
      </w:r>
    </w:p>
  </w:footnote>
  <w:footnote w:type="continuationSeparator" w:id="0">
    <w:p w14:paraId="5C1000B3" w14:textId="77777777" w:rsidR="00CB1739" w:rsidRDefault="00CB1739" w:rsidP="00C4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D9D5" w14:textId="1F79BE7C" w:rsidR="00C42537" w:rsidRDefault="00C42537" w:rsidP="00C4253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52B"/>
    <w:multiLevelType w:val="hybridMultilevel"/>
    <w:tmpl w:val="ABD0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ADE"/>
    <w:multiLevelType w:val="hybridMultilevel"/>
    <w:tmpl w:val="BA3641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85A33"/>
    <w:multiLevelType w:val="multilevel"/>
    <w:tmpl w:val="62D88AC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21E4258"/>
    <w:multiLevelType w:val="multilevel"/>
    <w:tmpl w:val="62D88AC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86744B1"/>
    <w:multiLevelType w:val="hybridMultilevel"/>
    <w:tmpl w:val="D9C4B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0F2D"/>
    <w:multiLevelType w:val="hybridMultilevel"/>
    <w:tmpl w:val="E104F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588F"/>
    <w:multiLevelType w:val="hybridMultilevel"/>
    <w:tmpl w:val="61162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4637"/>
    <w:multiLevelType w:val="hybridMultilevel"/>
    <w:tmpl w:val="D886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2621"/>
    <w:multiLevelType w:val="hybridMultilevel"/>
    <w:tmpl w:val="DAB4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228A"/>
    <w:multiLevelType w:val="hybridMultilevel"/>
    <w:tmpl w:val="3C3054EE"/>
    <w:lvl w:ilvl="0" w:tplc="470874D8">
      <w:start w:val="3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D1F3B84"/>
    <w:multiLevelType w:val="hybridMultilevel"/>
    <w:tmpl w:val="CBF899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B1C4D"/>
    <w:multiLevelType w:val="hybridMultilevel"/>
    <w:tmpl w:val="D2664AD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6F8167F5"/>
    <w:multiLevelType w:val="hybridMultilevel"/>
    <w:tmpl w:val="D67CF1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160B54"/>
    <w:multiLevelType w:val="hybridMultilevel"/>
    <w:tmpl w:val="940C3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B7F26"/>
    <w:multiLevelType w:val="hybridMultilevel"/>
    <w:tmpl w:val="73E6DA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C6E7A"/>
    <w:multiLevelType w:val="hybridMultilevel"/>
    <w:tmpl w:val="2EA60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4"/>
  </w:num>
  <w:num w:numId="12">
    <w:abstractNumId w:val="15"/>
  </w:num>
  <w:num w:numId="13">
    <w:abstractNumId w:val="9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37"/>
    <w:rsid w:val="000058C7"/>
    <w:rsid w:val="00050819"/>
    <w:rsid w:val="00050D2C"/>
    <w:rsid w:val="00070310"/>
    <w:rsid w:val="00077E15"/>
    <w:rsid w:val="000C4212"/>
    <w:rsid w:val="000D69C7"/>
    <w:rsid w:val="000F3D58"/>
    <w:rsid w:val="001641DE"/>
    <w:rsid w:val="001D2D4E"/>
    <w:rsid w:val="001E02B1"/>
    <w:rsid w:val="001E288A"/>
    <w:rsid w:val="00221FD3"/>
    <w:rsid w:val="002808BA"/>
    <w:rsid w:val="00291768"/>
    <w:rsid w:val="00364E27"/>
    <w:rsid w:val="0038223C"/>
    <w:rsid w:val="0039396C"/>
    <w:rsid w:val="004661E9"/>
    <w:rsid w:val="0048048E"/>
    <w:rsid w:val="0049168D"/>
    <w:rsid w:val="004E049F"/>
    <w:rsid w:val="004E29A4"/>
    <w:rsid w:val="00530304"/>
    <w:rsid w:val="00612107"/>
    <w:rsid w:val="00643229"/>
    <w:rsid w:val="00647918"/>
    <w:rsid w:val="0066207F"/>
    <w:rsid w:val="00687253"/>
    <w:rsid w:val="006B365A"/>
    <w:rsid w:val="006C17FD"/>
    <w:rsid w:val="006C6607"/>
    <w:rsid w:val="00706673"/>
    <w:rsid w:val="007B7AE5"/>
    <w:rsid w:val="008071B3"/>
    <w:rsid w:val="008450F5"/>
    <w:rsid w:val="00846F7B"/>
    <w:rsid w:val="008674D4"/>
    <w:rsid w:val="009F2A0F"/>
    <w:rsid w:val="00A010A2"/>
    <w:rsid w:val="00A22DBF"/>
    <w:rsid w:val="00A41FE8"/>
    <w:rsid w:val="00A469B6"/>
    <w:rsid w:val="00A843B6"/>
    <w:rsid w:val="00A96BE1"/>
    <w:rsid w:val="00AC3C94"/>
    <w:rsid w:val="00B3034B"/>
    <w:rsid w:val="00B3123E"/>
    <w:rsid w:val="00B35EA7"/>
    <w:rsid w:val="00C23085"/>
    <w:rsid w:val="00C42537"/>
    <w:rsid w:val="00CB1739"/>
    <w:rsid w:val="00D10B82"/>
    <w:rsid w:val="00DA7F30"/>
    <w:rsid w:val="00E24FAB"/>
    <w:rsid w:val="00E90944"/>
    <w:rsid w:val="00EC6090"/>
    <w:rsid w:val="00EF5781"/>
    <w:rsid w:val="00F504AF"/>
    <w:rsid w:val="00F518F2"/>
    <w:rsid w:val="00F71652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16147"/>
  <w15:chartTrackingRefBased/>
  <w15:docId w15:val="{C97199C8-6159-2844-BB4F-8EC06EB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37"/>
  </w:style>
  <w:style w:type="paragraph" w:styleId="Footer">
    <w:name w:val="footer"/>
    <w:basedOn w:val="Normal"/>
    <w:link w:val="FooterChar"/>
    <w:uiPriority w:val="99"/>
    <w:unhideWhenUsed/>
    <w:rsid w:val="00C42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37"/>
  </w:style>
  <w:style w:type="character" w:styleId="PageNumber">
    <w:name w:val="page number"/>
    <w:basedOn w:val="DefaultParagraphFont"/>
    <w:uiPriority w:val="99"/>
    <w:semiHidden/>
    <w:unhideWhenUsed/>
    <w:rsid w:val="00C4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96</cp:revision>
  <dcterms:created xsi:type="dcterms:W3CDTF">2019-09-17T21:13:00Z</dcterms:created>
  <dcterms:modified xsi:type="dcterms:W3CDTF">2019-09-22T12:30:00Z</dcterms:modified>
</cp:coreProperties>
</file>