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82AD" w14:textId="711A39B4" w:rsidR="007B7AE5" w:rsidRPr="00286AC6" w:rsidRDefault="00286AC6">
      <w:pPr>
        <w:rPr>
          <w:b/>
          <w:bCs/>
          <w:sz w:val="32"/>
          <w:szCs w:val="32"/>
        </w:rPr>
      </w:pPr>
      <w:r w:rsidRPr="00286AC6">
        <w:rPr>
          <w:b/>
          <w:bCs/>
          <w:sz w:val="32"/>
          <w:szCs w:val="32"/>
        </w:rPr>
        <w:t>By What Authority (4) – The Doctrine of Expediency</w:t>
      </w:r>
    </w:p>
    <w:p w14:paraId="16249858" w14:textId="20B1B3E2" w:rsidR="00286AC6" w:rsidRPr="00286AC6" w:rsidRDefault="00286AC6">
      <w:pPr>
        <w:rPr>
          <w:i/>
          <w:iCs/>
          <w:sz w:val="28"/>
          <w:szCs w:val="28"/>
        </w:rPr>
      </w:pPr>
      <w:r w:rsidRPr="00286AC6">
        <w:rPr>
          <w:i/>
          <w:iCs/>
          <w:sz w:val="28"/>
          <w:szCs w:val="28"/>
        </w:rPr>
        <w:t>Luke 20:1-8</w:t>
      </w:r>
    </w:p>
    <w:p w14:paraId="5C4E9CFF" w14:textId="12D9D0E1" w:rsidR="00286AC6" w:rsidRDefault="00286AC6">
      <w:r>
        <w:t>Introduction</w:t>
      </w:r>
    </w:p>
    <w:p w14:paraId="1A5445F0" w14:textId="77777777" w:rsidR="00167356" w:rsidRDefault="00167356" w:rsidP="00167356">
      <w:pPr>
        <w:pStyle w:val="ListParagraph"/>
        <w:numPr>
          <w:ilvl w:val="0"/>
          <w:numId w:val="1"/>
        </w:numPr>
      </w:pPr>
      <w:r>
        <w:t xml:space="preserve">The question posed by the Jewish leaders to Jesus shows the importance of authority – </w:t>
      </w:r>
      <w:r w:rsidRPr="00A85E8D">
        <w:rPr>
          <w:b/>
          <w:bCs/>
          <w:highlight w:val="yellow"/>
        </w:rPr>
        <w:t>Luke 20:1-8</w:t>
      </w:r>
    </w:p>
    <w:p w14:paraId="2E0BCEB2" w14:textId="77777777" w:rsidR="00167356" w:rsidRDefault="00167356" w:rsidP="00167356">
      <w:pPr>
        <w:pStyle w:val="ListParagraph"/>
        <w:numPr>
          <w:ilvl w:val="1"/>
          <w:numId w:val="1"/>
        </w:numPr>
      </w:pPr>
      <w:r>
        <w:t>Previously:</w:t>
      </w:r>
    </w:p>
    <w:p w14:paraId="16055995" w14:textId="77777777" w:rsidR="00167356" w:rsidRDefault="00167356" w:rsidP="00167356">
      <w:pPr>
        <w:pStyle w:val="ListParagraph"/>
        <w:numPr>
          <w:ilvl w:val="2"/>
          <w:numId w:val="1"/>
        </w:numPr>
      </w:pPr>
      <w:r w:rsidRPr="00EA1A2C">
        <w:rPr>
          <w:b/>
          <w:bCs/>
        </w:rPr>
        <w:t>The Need for Authority</w:t>
      </w:r>
      <w:r>
        <w:t xml:space="preserve"> – implied by their question, and Jesus’ response.</w:t>
      </w:r>
    </w:p>
    <w:p w14:paraId="664A7794" w14:textId="77777777" w:rsidR="00167356" w:rsidRDefault="00167356" w:rsidP="00167356">
      <w:pPr>
        <w:pStyle w:val="ListParagraph"/>
        <w:numPr>
          <w:ilvl w:val="3"/>
          <w:numId w:val="1"/>
        </w:numPr>
      </w:pPr>
      <w:r>
        <w:t>Need for authority shown – secular, biblical history, inherent within conversion, no authority = sin.</w:t>
      </w:r>
    </w:p>
    <w:p w14:paraId="51DA496C" w14:textId="77777777" w:rsidR="00167356" w:rsidRDefault="00167356" w:rsidP="00167356">
      <w:pPr>
        <w:pStyle w:val="ListParagraph"/>
        <w:numPr>
          <w:ilvl w:val="2"/>
          <w:numId w:val="1"/>
        </w:numPr>
      </w:pPr>
      <w:r w:rsidRPr="00EA1A2C">
        <w:rPr>
          <w:b/>
          <w:bCs/>
        </w:rPr>
        <w:t>The Source of Authority</w:t>
      </w:r>
      <w:r>
        <w:t xml:space="preserve"> – implied by their question, and Jesus’ response.</w:t>
      </w:r>
    </w:p>
    <w:p w14:paraId="3E3F9A36" w14:textId="77777777" w:rsidR="00167356" w:rsidRDefault="00167356" w:rsidP="00167356">
      <w:pPr>
        <w:pStyle w:val="ListParagraph"/>
        <w:numPr>
          <w:ilvl w:val="3"/>
          <w:numId w:val="1"/>
        </w:numPr>
      </w:pPr>
      <w:r>
        <w:t>Improper sources of authority demonstrated – from men.</w:t>
      </w:r>
    </w:p>
    <w:p w14:paraId="290BEBA0" w14:textId="4A093AFD" w:rsidR="00167356" w:rsidRDefault="00167356" w:rsidP="00167356">
      <w:pPr>
        <w:pStyle w:val="ListParagraph"/>
        <w:numPr>
          <w:ilvl w:val="3"/>
          <w:numId w:val="1"/>
        </w:numPr>
      </w:pPr>
      <w:r>
        <w:t>Proper source of authority demonstrated – God, Christ, HS through apostles, written word.</w:t>
      </w:r>
    </w:p>
    <w:p w14:paraId="5F28C770" w14:textId="0D10EA35" w:rsidR="00167356" w:rsidRDefault="00167356" w:rsidP="00167356">
      <w:pPr>
        <w:pStyle w:val="ListParagraph"/>
        <w:numPr>
          <w:ilvl w:val="2"/>
          <w:numId w:val="1"/>
        </w:numPr>
      </w:pPr>
      <w:r w:rsidRPr="00185F58">
        <w:rPr>
          <w:b/>
          <w:bCs/>
        </w:rPr>
        <w:t>Establishing Authority</w:t>
      </w:r>
      <w:r>
        <w:t xml:space="preserve"> – implied by their question (Jesus must be able to demonstrate), and reasoning to Jesus’ response regarding John the baptizer (John evidently demonstrated to others) is the ability to demonstrate authority.</w:t>
      </w:r>
    </w:p>
    <w:p w14:paraId="5CF5B20B" w14:textId="693E80D4" w:rsidR="00185F58" w:rsidRDefault="00185F58" w:rsidP="00185F58">
      <w:pPr>
        <w:pStyle w:val="ListParagraph"/>
        <w:numPr>
          <w:ilvl w:val="3"/>
          <w:numId w:val="1"/>
        </w:numPr>
      </w:pPr>
      <w:r>
        <w:t>Command, Example, Necessary Inference – an inspired hermeneutic.</w:t>
      </w:r>
    </w:p>
    <w:p w14:paraId="18DB60A3" w14:textId="7F9FA030" w:rsidR="00167356" w:rsidRDefault="00167356" w:rsidP="00167356">
      <w:pPr>
        <w:pStyle w:val="ListParagraph"/>
        <w:numPr>
          <w:ilvl w:val="1"/>
          <w:numId w:val="1"/>
        </w:numPr>
      </w:pPr>
      <w:r>
        <w:t>As a subpoint to the general consideration of establishing authority is the understanding of the dual nature of authority, and where matters of expediency fall.</w:t>
      </w:r>
    </w:p>
    <w:p w14:paraId="6FC19EE8" w14:textId="0BBBEC86" w:rsidR="00286AC6" w:rsidRDefault="00167356" w:rsidP="00167356">
      <w:pPr>
        <w:pStyle w:val="ListParagraph"/>
        <w:numPr>
          <w:ilvl w:val="0"/>
          <w:numId w:val="1"/>
        </w:numPr>
      </w:pPr>
      <w:r w:rsidRPr="00185F58">
        <w:rPr>
          <w:b/>
          <w:bCs/>
        </w:rPr>
        <w:t>Expediency –</w:t>
      </w:r>
      <w:r>
        <w:t xml:space="preserve"> </w:t>
      </w:r>
      <w:r w:rsidR="002030FD">
        <w:t xml:space="preserve">“(1) </w:t>
      </w:r>
      <w:r w:rsidR="002030FD" w:rsidRPr="00D120C2">
        <w:t>the quality or state of being suited to the end in view</w:t>
      </w:r>
      <w:proofErr w:type="gramStart"/>
      <w:r w:rsidR="002030FD">
        <w:t>…(</w:t>
      </w:r>
      <w:proofErr w:type="gramEnd"/>
      <w:r w:rsidR="002030FD">
        <w:t xml:space="preserve">4) </w:t>
      </w:r>
      <w:r w:rsidR="002030FD" w:rsidRPr="00D120C2">
        <w:t>a means of achieving a particular end</w:t>
      </w:r>
      <w:r w:rsidR="002030FD">
        <w:t>” (Merriam-Webster).</w:t>
      </w:r>
    </w:p>
    <w:p w14:paraId="436D7E76" w14:textId="2FC60D97" w:rsidR="002030FD" w:rsidRDefault="002030FD" w:rsidP="002030FD">
      <w:pPr>
        <w:pStyle w:val="ListParagraph"/>
        <w:numPr>
          <w:ilvl w:val="1"/>
          <w:numId w:val="1"/>
        </w:numPr>
      </w:pPr>
      <w:r w:rsidRPr="00185F58">
        <w:rPr>
          <w:b/>
          <w:bCs/>
          <w:highlight w:val="yellow"/>
        </w:rPr>
        <w:t>1 Corinthians 6:12; 10:23</w:t>
      </w:r>
      <w:r>
        <w:t xml:space="preserve"> </w:t>
      </w:r>
      <w:r w:rsidRPr="00185F58">
        <w:rPr>
          <w:b/>
          <w:bCs/>
          <w:i/>
          <w:iCs/>
          <w:highlight w:val="yellow"/>
        </w:rPr>
        <w:t>(“helpful”</w:t>
      </w:r>
      <w:r>
        <w:t xml:space="preserve"> – </w:t>
      </w:r>
      <w:r w:rsidRPr="00185F58">
        <w:rPr>
          <w:b/>
          <w:bCs/>
          <w:i/>
          <w:iCs/>
          <w:highlight w:val="yellow"/>
        </w:rPr>
        <w:t>“expedient,”</w:t>
      </w:r>
      <w:r>
        <w:t xml:space="preserve"> KJV, ASV) – </w:t>
      </w:r>
      <w:proofErr w:type="spellStart"/>
      <w:r w:rsidRPr="00185F58">
        <w:rPr>
          <w:i/>
          <w:iCs/>
        </w:rPr>
        <w:t>symphero</w:t>
      </w:r>
      <w:proofErr w:type="spellEnd"/>
      <w:r w:rsidRPr="00185F58">
        <w:rPr>
          <w:i/>
          <w:iCs/>
        </w:rPr>
        <w:t>̄</w:t>
      </w:r>
      <w:r>
        <w:t xml:space="preserve"> – </w:t>
      </w:r>
      <w:r w:rsidRPr="002030FD">
        <w:t xml:space="preserve">“to bring together,” (sun, “with,” </w:t>
      </w:r>
      <w:proofErr w:type="spellStart"/>
      <w:r w:rsidRPr="002030FD">
        <w:t>phero</w:t>
      </w:r>
      <w:proofErr w:type="spellEnd"/>
      <w:r w:rsidRPr="002030FD">
        <w:t>, “to bring”),</w:t>
      </w:r>
      <w:r>
        <w:t xml:space="preserve"> (VINE)</w:t>
      </w:r>
    </w:p>
    <w:p w14:paraId="5C04374A" w14:textId="620B82A0" w:rsidR="002030FD" w:rsidRDefault="00F86C41" w:rsidP="002030FD">
      <w:pPr>
        <w:pStyle w:val="ListParagraph"/>
        <w:numPr>
          <w:ilvl w:val="2"/>
          <w:numId w:val="1"/>
        </w:numPr>
      </w:pPr>
      <w:r>
        <w:t xml:space="preserve">“(1.) with a reference to the object, to bring together: </w:t>
      </w:r>
      <w:proofErr w:type="spellStart"/>
      <w:r>
        <w:t>τί</w:t>
      </w:r>
      <w:proofErr w:type="spellEnd"/>
      <w:r>
        <w:t xml:space="preserve">, </w:t>
      </w:r>
      <w:r w:rsidRPr="00F61034">
        <w:rPr>
          <w:b/>
          <w:bCs/>
          <w:highlight w:val="yellow"/>
        </w:rPr>
        <w:t>(Acts 19:19</w:t>
      </w:r>
      <w:r>
        <w:t xml:space="preserve">). </w:t>
      </w:r>
      <w:r w:rsidRPr="008951D7">
        <w:rPr>
          <w:b/>
        </w:rPr>
        <w:t xml:space="preserve">(2.) with a reference to the subject, ‘to bear together or at the same time; to carry with other's; to collect or contribute </w:t>
      </w:r>
      <w:proofErr w:type="gramStart"/>
      <w:r w:rsidRPr="008951D7">
        <w:rPr>
          <w:b/>
        </w:rPr>
        <w:t>in order to</w:t>
      </w:r>
      <w:proofErr w:type="gramEnd"/>
      <w:r w:rsidRPr="008951D7">
        <w:rPr>
          <w:b/>
        </w:rPr>
        <w:t xml:space="preserve"> help, hence, to help, be profitable, be expedient</w:t>
      </w:r>
      <w:r>
        <w:rPr>
          <w:b/>
        </w:rPr>
        <w:t xml:space="preserve"> </w:t>
      </w:r>
      <w:r w:rsidRPr="00F61034">
        <w:rPr>
          <w:b/>
          <w:highlight w:val="yellow"/>
        </w:rPr>
        <w:t>(2 Corinthians 8:10</w:t>
      </w:r>
      <w:r>
        <w:rPr>
          <w:b/>
        </w:rPr>
        <w:t xml:space="preserve"> – advice/exhortation helpful to them; </w:t>
      </w:r>
      <w:r w:rsidRPr="00F61034">
        <w:rPr>
          <w:b/>
          <w:highlight w:val="yellow"/>
        </w:rPr>
        <w:t>John 11:50</w:t>
      </w:r>
      <w:r>
        <w:rPr>
          <w:b/>
        </w:rPr>
        <w:t xml:space="preserve"> – Jesus dying helpful to nation)</w:t>
      </w:r>
      <w:r w:rsidRPr="008951D7">
        <w:rPr>
          <w:b/>
        </w:rPr>
        <w:t>’”</w:t>
      </w:r>
      <w:r>
        <w:t xml:space="preserve"> (Thayer).</w:t>
      </w:r>
    </w:p>
    <w:p w14:paraId="733D813B" w14:textId="77777777" w:rsidR="00F86C41" w:rsidRDefault="00F86C41" w:rsidP="00F86C41">
      <w:pPr>
        <w:pStyle w:val="ListParagraph"/>
        <w:numPr>
          <w:ilvl w:val="1"/>
          <w:numId w:val="1"/>
        </w:numPr>
      </w:pPr>
      <w:r>
        <w:t>NOTE: There is a negative connotation given to the term due to its being used dishonestly.</w:t>
      </w:r>
    </w:p>
    <w:p w14:paraId="21660733" w14:textId="748D5F66" w:rsidR="00F86C41" w:rsidRPr="00F86C41" w:rsidRDefault="00F86C41" w:rsidP="00F86C41">
      <w:pPr>
        <w:pStyle w:val="ListParagraph"/>
        <w:numPr>
          <w:ilvl w:val="2"/>
          <w:numId w:val="1"/>
        </w:numPr>
      </w:pPr>
      <w:r>
        <w:t>“</w:t>
      </w:r>
      <w:proofErr w:type="gramStart"/>
      <w:r w:rsidRPr="00F86C41">
        <w:rPr>
          <w:rFonts w:eastAsia="Times New Roman" w:cstheme="minorHAnsi"/>
          <w:color w:val="000000" w:themeColor="text1"/>
        </w:rPr>
        <w:t>the</w:t>
      </w:r>
      <w:proofErr w:type="gramEnd"/>
      <w:r w:rsidRPr="00F86C41">
        <w:rPr>
          <w:rFonts w:eastAsia="Times New Roman" w:cstheme="minorHAnsi"/>
          <w:color w:val="000000" w:themeColor="text1"/>
        </w:rPr>
        <w:t xml:space="preserve"> quality of being convenient and practical despite possibly being improper or immoral; convenience: </w:t>
      </w:r>
      <w:r w:rsidRPr="00F86C41">
        <w:rPr>
          <w:rFonts w:eastAsia="Times New Roman" w:cstheme="minorHAnsi"/>
          <w:i/>
          <w:iCs/>
          <w:color w:val="000000" w:themeColor="text1"/>
        </w:rPr>
        <w:t>an act of political expediency</w:t>
      </w:r>
      <w:r w:rsidRPr="00F86C41"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color w:val="000000" w:themeColor="text1"/>
        </w:rPr>
        <w:t>” (New Oxford American Dictionary)</w:t>
      </w:r>
    </w:p>
    <w:p w14:paraId="27941509" w14:textId="1DE123E1" w:rsidR="00F86C41" w:rsidRPr="00185F58" w:rsidRDefault="00855CBA" w:rsidP="00F86C41">
      <w:pPr>
        <w:pStyle w:val="ListParagraph"/>
        <w:numPr>
          <w:ilvl w:val="2"/>
          <w:numId w:val="1"/>
        </w:numPr>
        <w:rPr>
          <w:b/>
          <w:bCs/>
        </w:rPr>
      </w:pPr>
      <w:r w:rsidRPr="00185F58">
        <w:rPr>
          <w:b/>
          <w:bCs/>
        </w:rPr>
        <w:t>Similar as a justification for religious practices devoid of authority.</w:t>
      </w:r>
    </w:p>
    <w:p w14:paraId="612A2090" w14:textId="6C25B339" w:rsidR="00185F58" w:rsidRDefault="00185F58" w:rsidP="00185F58">
      <w:pPr>
        <w:pStyle w:val="ListParagraph"/>
        <w:numPr>
          <w:ilvl w:val="0"/>
          <w:numId w:val="1"/>
        </w:numPr>
      </w:pPr>
      <w:r>
        <w:t>When seeking to obey, and abide in the authority of Christ, what areas are we at liberty to make judgments, and what constitutes an expediency?</w:t>
      </w:r>
    </w:p>
    <w:p w14:paraId="3B40BEF2" w14:textId="3CF959D0" w:rsidR="00286AC6" w:rsidRDefault="007B531B" w:rsidP="00286AC6">
      <w:pPr>
        <w:pStyle w:val="ListParagraph"/>
        <w:numPr>
          <w:ilvl w:val="0"/>
          <w:numId w:val="2"/>
        </w:numPr>
      </w:pPr>
      <w:r>
        <w:t>Two Natures of Authority – Generic and Specific</w:t>
      </w:r>
    </w:p>
    <w:p w14:paraId="44F743A0" w14:textId="3F1FDFDB" w:rsidR="00C00DB6" w:rsidRDefault="00C00DB6" w:rsidP="00C00DB6">
      <w:pPr>
        <w:pStyle w:val="ListParagraph"/>
        <w:numPr>
          <w:ilvl w:val="0"/>
          <w:numId w:val="4"/>
        </w:numPr>
      </w:pPr>
      <w:r>
        <w:t>Misunderstandings</w:t>
      </w:r>
    </w:p>
    <w:p w14:paraId="3A14B85C" w14:textId="558830C8" w:rsidR="00C00DB6" w:rsidRDefault="00C00DB6" w:rsidP="00C00DB6">
      <w:pPr>
        <w:pStyle w:val="ListParagraph"/>
        <w:numPr>
          <w:ilvl w:val="1"/>
          <w:numId w:val="4"/>
        </w:numPr>
        <w:spacing w:after="160" w:line="259" w:lineRule="auto"/>
      </w:pPr>
      <w:r>
        <w:t>For a thing to be authorized it must be specifically mentioned.</w:t>
      </w:r>
    </w:p>
    <w:p w14:paraId="44DBA9FA" w14:textId="68A88797" w:rsidR="00C00DB6" w:rsidRDefault="00C00DB6" w:rsidP="00C00DB6">
      <w:pPr>
        <w:pStyle w:val="ListParagraph"/>
        <w:numPr>
          <w:ilvl w:val="1"/>
          <w:numId w:val="4"/>
        </w:numPr>
        <w:spacing w:after="160" w:line="259" w:lineRule="auto"/>
      </w:pPr>
      <w:r>
        <w:lastRenderedPageBreak/>
        <w:t>Because we do a lot of things in ways not mentioned specifically in scripture, we are doing them without authority – conclusion, we don’t have to have authority for everything.</w:t>
      </w:r>
    </w:p>
    <w:p w14:paraId="246693A2" w14:textId="4D5A8935" w:rsidR="00832610" w:rsidRDefault="00832610" w:rsidP="00C00DB6">
      <w:pPr>
        <w:pStyle w:val="ListParagraph"/>
        <w:numPr>
          <w:ilvl w:val="1"/>
          <w:numId w:val="4"/>
        </w:numPr>
        <w:spacing w:after="160" w:line="259" w:lineRule="auto"/>
      </w:pPr>
      <w:r>
        <w:t>For a thing to be prohibited it must be specifically excluded – conclusion, everything scripture does not specifically forbid is authorized.</w:t>
      </w:r>
    </w:p>
    <w:p w14:paraId="5CCB2825" w14:textId="6E6FD2F4" w:rsidR="00C00DB6" w:rsidRDefault="00C00DB6" w:rsidP="00C00DB6">
      <w:pPr>
        <w:pStyle w:val="ListParagraph"/>
        <w:numPr>
          <w:ilvl w:val="0"/>
          <w:numId w:val="4"/>
        </w:numPr>
      </w:pPr>
      <w:r>
        <w:t>The Dual Nature of Authority</w:t>
      </w:r>
    </w:p>
    <w:p w14:paraId="1D4D1432" w14:textId="376D6693" w:rsidR="00C00DB6" w:rsidRDefault="00C00DB6" w:rsidP="00C00DB6">
      <w:pPr>
        <w:pStyle w:val="ListParagraph"/>
        <w:numPr>
          <w:ilvl w:val="1"/>
          <w:numId w:val="4"/>
        </w:numPr>
        <w:spacing w:after="160" w:line="259" w:lineRule="auto"/>
      </w:pPr>
      <w:r w:rsidRPr="00206852">
        <w:rPr>
          <w:b/>
        </w:rPr>
        <w:t>Generic (inclusive)</w:t>
      </w:r>
      <w:r>
        <w:t xml:space="preserve"> – Anything required or authorized by God includes the authority for whatever is necessary, incidental, or expedient in fulfilling the authorized action</w:t>
      </w:r>
      <w:r w:rsidR="00414468">
        <w:t xml:space="preserve"> within that class</w:t>
      </w:r>
      <w:r>
        <w:t>.</w:t>
      </w:r>
    </w:p>
    <w:p w14:paraId="310C83BA" w14:textId="35AD678C" w:rsidR="00C00DB6" w:rsidRDefault="00C00DB6" w:rsidP="00C00DB6">
      <w:pPr>
        <w:pStyle w:val="ListParagraph"/>
        <w:numPr>
          <w:ilvl w:val="1"/>
          <w:numId w:val="4"/>
        </w:numPr>
        <w:spacing w:after="160" w:line="259" w:lineRule="auto"/>
      </w:pPr>
      <w:r w:rsidRPr="00206852">
        <w:rPr>
          <w:b/>
        </w:rPr>
        <w:t xml:space="preserve">Specific (exclusive) </w:t>
      </w:r>
      <w:r>
        <w:t>– Anything specified in the requirement or authorized action necessarily excludes all other things</w:t>
      </w:r>
      <w:r w:rsidR="00A750E2">
        <w:t xml:space="preserve"> within that class</w:t>
      </w:r>
      <w:r>
        <w:t>.</w:t>
      </w:r>
    </w:p>
    <w:p w14:paraId="48264DF0" w14:textId="77777777" w:rsidR="00C00DB6" w:rsidRPr="00206852" w:rsidRDefault="00C00DB6" w:rsidP="00C00DB6">
      <w:pPr>
        <w:pStyle w:val="ListParagraph"/>
        <w:numPr>
          <w:ilvl w:val="1"/>
          <w:numId w:val="4"/>
        </w:numPr>
        <w:spacing w:after="160" w:line="259" w:lineRule="auto"/>
        <w:rPr>
          <w:b/>
        </w:rPr>
      </w:pPr>
      <w:r w:rsidRPr="00206852">
        <w:rPr>
          <w:b/>
        </w:rPr>
        <w:t>Implications:</w:t>
      </w:r>
    </w:p>
    <w:p w14:paraId="0088C217" w14:textId="77777777" w:rsidR="00C00DB6" w:rsidRDefault="00C00DB6" w:rsidP="00C00DB6">
      <w:pPr>
        <w:pStyle w:val="ListParagraph"/>
        <w:numPr>
          <w:ilvl w:val="2"/>
          <w:numId w:val="4"/>
        </w:numPr>
        <w:spacing w:after="160" w:line="259" w:lineRule="auto"/>
      </w:pPr>
      <w:r>
        <w:t>A thing may be authorized even though it is not specifically mentioned. (Generic – inclusive).</w:t>
      </w:r>
    </w:p>
    <w:p w14:paraId="52FCBE5F" w14:textId="556628EB" w:rsidR="00C00DB6" w:rsidRDefault="00C00DB6" w:rsidP="00832610">
      <w:pPr>
        <w:pStyle w:val="ListParagraph"/>
        <w:numPr>
          <w:ilvl w:val="2"/>
          <w:numId w:val="4"/>
        </w:numPr>
      </w:pPr>
      <w:r>
        <w:t xml:space="preserve">A thing may be unauthorized even though it is not specifically </w:t>
      </w:r>
      <w:r w:rsidR="00701A9D">
        <w:t>prohibited</w:t>
      </w:r>
      <w:r>
        <w:t>. (Specific – exclusive).</w:t>
      </w:r>
    </w:p>
    <w:p w14:paraId="28A3B61A" w14:textId="198DAB31" w:rsidR="003364A4" w:rsidRDefault="003364A4" w:rsidP="003364A4">
      <w:pPr>
        <w:pStyle w:val="ListParagraph"/>
        <w:numPr>
          <w:ilvl w:val="1"/>
          <w:numId w:val="4"/>
        </w:numPr>
      </w:pPr>
      <w:r>
        <w:t>Examples of Generic and Specific authority:</w:t>
      </w:r>
    </w:p>
    <w:p w14:paraId="6AED3BA8" w14:textId="4CC1F4E3" w:rsidR="003364A4" w:rsidRPr="004A4EF2" w:rsidRDefault="003364A4" w:rsidP="003364A4">
      <w:pPr>
        <w:pStyle w:val="ListParagraph"/>
        <w:numPr>
          <w:ilvl w:val="2"/>
          <w:numId w:val="4"/>
        </w:numPr>
        <w:rPr>
          <w:b/>
          <w:bCs/>
        </w:rPr>
      </w:pPr>
      <w:r w:rsidRPr="004A4EF2">
        <w:rPr>
          <w:b/>
          <w:bCs/>
        </w:rPr>
        <w:t>Generic authority including:</w:t>
      </w:r>
    </w:p>
    <w:p w14:paraId="47DC799D" w14:textId="62E5EE6A" w:rsidR="003364A4" w:rsidRDefault="003364A4" w:rsidP="003364A4">
      <w:pPr>
        <w:pStyle w:val="ListParagraph"/>
        <w:numPr>
          <w:ilvl w:val="3"/>
          <w:numId w:val="4"/>
        </w:numPr>
      </w:pPr>
      <w:r>
        <w:t xml:space="preserve">Water of </w:t>
      </w:r>
      <w:r w:rsidR="0062617A">
        <w:t xml:space="preserve">Purification – </w:t>
      </w:r>
      <w:r w:rsidR="0062617A" w:rsidRPr="004A4EF2">
        <w:rPr>
          <w:b/>
          <w:bCs/>
          <w:highlight w:val="yellow"/>
        </w:rPr>
        <w:t>Numbers 19:2 (cf. Hebrews 9:13; 10:22)</w:t>
      </w:r>
      <w:r w:rsidR="0062617A">
        <w:t xml:space="preserve"> – says nothing of the size of the animal (height, weight).</w:t>
      </w:r>
    </w:p>
    <w:p w14:paraId="29F8478E" w14:textId="04872A1D" w:rsidR="0062617A" w:rsidRDefault="0062617A" w:rsidP="003364A4">
      <w:pPr>
        <w:pStyle w:val="ListParagraph"/>
        <w:numPr>
          <w:ilvl w:val="3"/>
          <w:numId w:val="4"/>
        </w:numPr>
      </w:pPr>
      <w:r>
        <w:t xml:space="preserve">Passover Lamb – </w:t>
      </w:r>
      <w:r w:rsidRPr="004A4EF2">
        <w:rPr>
          <w:b/>
          <w:bCs/>
          <w:highlight w:val="yellow"/>
        </w:rPr>
        <w:t>Exodus 12:</w:t>
      </w:r>
      <w:r w:rsidR="0094027A" w:rsidRPr="004A4EF2">
        <w:rPr>
          <w:b/>
          <w:bCs/>
          <w:highlight w:val="yellow"/>
        </w:rPr>
        <w:t>5</w:t>
      </w:r>
      <w:r w:rsidR="0094027A">
        <w:t xml:space="preserve"> – it must be without blemish, but no specific instruction on how to preserve it as such for the occasion. (Methods of keeping the livestock safe.)</w:t>
      </w:r>
    </w:p>
    <w:p w14:paraId="50674DA3" w14:textId="3997149F" w:rsidR="00A13E08" w:rsidRDefault="00A13E08" w:rsidP="003364A4">
      <w:pPr>
        <w:pStyle w:val="ListParagraph"/>
        <w:numPr>
          <w:ilvl w:val="3"/>
          <w:numId w:val="4"/>
        </w:numPr>
      </w:pPr>
      <w:r>
        <w:t xml:space="preserve">Great Commission – </w:t>
      </w:r>
      <w:r w:rsidRPr="004A4EF2">
        <w:rPr>
          <w:b/>
          <w:bCs/>
          <w:highlight w:val="yellow"/>
        </w:rPr>
        <w:t>Matthew 28:18-20 –</w:t>
      </w:r>
      <w:r>
        <w:t xml:space="preserve"> says </w:t>
      </w:r>
      <w:r w:rsidRPr="004A4EF2">
        <w:rPr>
          <w:b/>
          <w:bCs/>
          <w:i/>
          <w:iCs/>
          <w:highlight w:val="yellow"/>
        </w:rPr>
        <w:t>“Go,”</w:t>
      </w:r>
      <w:r>
        <w:t xml:space="preserve"> but not how. (Method of transportation.)</w:t>
      </w:r>
    </w:p>
    <w:p w14:paraId="73FEFD70" w14:textId="2A6F0F63" w:rsidR="00F61034" w:rsidRDefault="00F61034" w:rsidP="00F61034">
      <w:pPr>
        <w:pStyle w:val="ListParagraph"/>
        <w:numPr>
          <w:ilvl w:val="4"/>
          <w:numId w:val="4"/>
        </w:numPr>
      </w:pPr>
      <w:r w:rsidRPr="004A4EF2">
        <w:rPr>
          <w:b/>
          <w:bCs/>
          <w:i/>
          <w:iCs/>
          <w:highlight w:val="yellow"/>
        </w:rPr>
        <w:t>“Teach”</w:t>
      </w:r>
      <w:r>
        <w:t xml:space="preserve"> – how? (Private, Public, Class)</w:t>
      </w:r>
    </w:p>
    <w:p w14:paraId="01AE232F" w14:textId="60E4254D" w:rsidR="00F61034" w:rsidRPr="004A4EF2" w:rsidRDefault="00F61034" w:rsidP="00F61034">
      <w:pPr>
        <w:pStyle w:val="ListParagraph"/>
        <w:numPr>
          <w:ilvl w:val="2"/>
          <w:numId w:val="4"/>
        </w:numPr>
        <w:rPr>
          <w:b/>
          <w:bCs/>
        </w:rPr>
      </w:pPr>
      <w:r w:rsidRPr="004A4EF2">
        <w:rPr>
          <w:b/>
          <w:bCs/>
        </w:rPr>
        <w:t>Specific authority excluding:</w:t>
      </w:r>
    </w:p>
    <w:p w14:paraId="2B77E48C" w14:textId="6FDF98D3" w:rsidR="00F61034" w:rsidRDefault="00F61034" w:rsidP="00F61034">
      <w:pPr>
        <w:pStyle w:val="ListParagraph"/>
        <w:numPr>
          <w:ilvl w:val="3"/>
          <w:numId w:val="4"/>
        </w:numPr>
      </w:pPr>
      <w:r>
        <w:t xml:space="preserve">Water of Purification – </w:t>
      </w:r>
      <w:r w:rsidRPr="004A4EF2">
        <w:rPr>
          <w:b/>
          <w:bCs/>
          <w:highlight w:val="yellow"/>
        </w:rPr>
        <w:t>Numbers 19:2</w:t>
      </w:r>
      <w:r>
        <w:t xml:space="preserve"> – red heifer, without blemish, no yoke. (Not another animal, color, not some blemish, not some work, etc.)</w:t>
      </w:r>
    </w:p>
    <w:p w14:paraId="6FF6C53E" w14:textId="39DB171E" w:rsidR="00F61034" w:rsidRDefault="00F61034" w:rsidP="00F61034">
      <w:pPr>
        <w:pStyle w:val="ListParagraph"/>
        <w:numPr>
          <w:ilvl w:val="3"/>
          <w:numId w:val="4"/>
        </w:numPr>
      </w:pPr>
      <w:r>
        <w:t xml:space="preserve">Passover Lamb – </w:t>
      </w:r>
      <w:r w:rsidRPr="004A4EF2">
        <w:rPr>
          <w:b/>
          <w:bCs/>
          <w:highlight w:val="yellow"/>
        </w:rPr>
        <w:t>Exodus 12:5</w:t>
      </w:r>
      <w:r>
        <w:t xml:space="preserve"> – lamb, without blemish, male, 1 </w:t>
      </w:r>
      <w:proofErr w:type="spellStart"/>
      <w:r>
        <w:t>yr</w:t>
      </w:r>
      <w:proofErr w:type="spellEnd"/>
      <w:r>
        <w:t xml:space="preserve"> old. (Not another animal, not some blemish, not female, not different age.)</w:t>
      </w:r>
    </w:p>
    <w:p w14:paraId="4E8A045B" w14:textId="2512BD2E" w:rsidR="00F61034" w:rsidRDefault="00F61034" w:rsidP="00F61034">
      <w:pPr>
        <w:pStyle w:val="ListParagraph"/>
        <w:numPr>
          <w:ilvl w:val="3"/>
          <w:numId w:val="4"/>
        </w:numPr>
      </w:pPr>
      <w:r>
        <w:t xml:space="preserve">Great Commission – </w:t>
      </w:r>
      <w:r w:rsidRPr="004A4EF2">
        <w:rPr>
          <w:b/>
          <w:bCs/>
          <w:highlight w:val="yellow"/>
        </w:rPr>
        <w:t>Matthew 28:18-20</w:t>
      </w:r>
      <w:r>
        <w:t xml:space="preserve"> – baptizing, by authority of Jesus, teaching the Lord’s commands. (Not sprinkling, not by authority of denomination, not teaching of man’s creed.)</w:t>
      </w:r>
    </w:p>
    <w:p w14:paraId="5AF05B09" w14:textId="4C7BDC9A" w:rsidR="00F61034" w:rsidRDefault="00F61034" w:rsidP="00F61034">
      <w:pPr>
        <w:pStyle w:val="ListParagraph"/>
        <w:numPr>
          <w:ilvl w:val="1"/>
          <w:numId w:val="4"/>
        </w:numPr>
      </w:pPr>
      <w:r>
        <w:t>Such helps us understand what the scripture teaches on the nature of expediencies.</w:t>
      </w:r>
    </w:p>
    <w:p w14:paraId="4CC6ADEF" w14:textId="46CAD4EA" w:rsidR="00286AC6" w:rsidRDefault="004E0287" w:rsidP="00286AC6">
      <w:pPr>
        <w:pStyle w:val="ListParagraph"/>
        <w:numPr>
          <w:ilvl w:val="0"/>
          <w:numId w:val="2"/>
        </w:numPr>
      </w:pPr>
      <w:r>
        <w:t>The Doctrine of Expediency – Aid or Addition?</w:t>
      </w:r>
    </w:p>
    <w:p w14:paraId="6E56EE18" w14:textId="036F81BC" w:rsidR="00F61034" w:rsidRDefault="00F61034" w:rsidP="00F61034">
      <w:pPr>
        <w:pStyle w:val="ListParagraph"/>
        <w:numPr>
          <w:ilvl w:val="0"/>
          <w:numId w:val="7"/>
        </w:numPr>
      </w:pPr>
      <w:r>
        <w:t>Defined (again)</w:t>
      </w:r>
    </w:p>
    <w:p w14:paraId="67D0BAF9" w14:textId="4A5DE57D" w:rsidR="00F61034" w:rsidRDefault="00F61034" w:rsidP="00F61034">
      <w:pPr>
        <w:pStyle w:val="ListParagraph"/>
        <w:numPr>
          <w:ilvl w:val="1"/>
          <w:numId w:val="7"/>
        </w:numPr>
      </w:pPr>
      <w:r>
        <w:lastRenderedPageBreak/>
        <w:t xml:space="preserve">“(1) </w:t>
      </w:r>
      <w:r w:rsidRPr="00D120C2">
        <w:t>the quality or state of being suited to the end in view</w:t>
      </w:r>
      <w:proofErr w:type="gramStart"/>
      <w:r>
        <w:t>…(</w:t>
      </w:r>
      <w:proofErr w:type="gramEnd"/>
      <w:r>
        <w:t xml:space="preserve">4) </w:t>
      </w:r>
      <w:r w:rsidRPr="00D120C2">
        <w:t>a means of achieving a particular end</w:t>
      </w:r>
      <w:r>
        <w:t>” (Merriam-Webster).</w:t>
      </w:r>
    </w:p>
    <w:p w14:paraId="0F39DA8F" w14:textId="3B984A18" w:rsidR="00F61034" w:rsidRDefault="00F61034" w:rsidP="00F61034">
      <w:pPr>
        <w:pStyle w:val="ListParagraph"/>
        <w:numPr>
          <w:ilvl w:val="1"/>
          <w:numId w:val="7"/>
        </w:numPr>
      </w:pPr>
      <w:r>
        <w:t xml:space="preserve">There is an end in view – </w:t>
      </w:r>
      <w:proofErr w:type="gramStart"/>
      <w:r>
        <w:t>the end result</w:t>
      </w:r>
      <w:proofErr w:type="gramEnd"/>
      <w:r>
        <w:t xml:space="preserve"> must not be different than what is required or authorized.</w:t>
      </w:r>
    </w:p>
    <w:p w14:paraId="5C5F5CA6" w14:textId="574C69B6" w:rsidR="00F61034" w:rsidRDefault="00F61034" w:rsidP="00F61034">
      <w:pPr>
        <w:pStyle w:val="ListParagraph"/>
        <w:numPr>
          <w:ilvl w:val="1"/>
          <w:numId w:val="7"/>
        </w:numPr>
      </w:pPr>
      <w:r>
        <w:t>OTHERWISE, IT WAS NOT AN EXPEDIENCY, BUT A HINDRANCE TO PRODUCING THE INTENDED END.</w:t>
      </w:r>
    </w:p>
    <w:p w14:paraId="298047F4" w14:textId="2D540498" w:rsidR="00F61034" w:rsidRDefault="00BC68FC" w:rsidP="00F61034">
      <w:pPr>
        <w:pStyle w:val="ListParagraph"/>
        <w:numPr>
          <w:ilvl w:val="0"/>
          <w:numId w:val="7"/>
        </w:numPr>
      </w:pPr>
      <w:r>
        <w:t>An Expedien</w:t>
      </w:r>
      <w:r w:rsidR="000E468D">
        <w:t>cy</w:t>
      </w:r>
      <w:r>
        <w:t xml:space="preserve"> Must Be Lawful</w:t>
      </w:r>
    </w:p>
    <w:p w14:paraId="3BAD7330" w14:textId="32D1AB2B" w:rsidR="00BC68FC" w:rsidRDefault="00BC68FC" w:rsidP="00BC68FC">
      <w:pPr>
        <w:pStyle w:val="ListParagraph"/>
        <w:numPr>
          <w:ilvl w:val="1"/>
          <w:numId w:val="7"/>
        </w:numPr>
      </w:pPr>
      <w:r w:rsidRPr="004A4EF2">
        <w:rPr>
          <w:b/>
          <w:bCs/>
          <w:highlight w:val="yellow"/>
        </w:rPr>
        <w:t>1 Corinthians 6:12; 10:23</w:t>
      </w:r>
      <w:r>
        <w:t xml:space="preserve"> – implied, only lawful things can be considered expediencies, but not all lawful things are</w:t>
      </w:r>
      <w:r w:rsidR="005C2CC6">
        <w:t xml:space="preserve"> expediencies</w:t>
      </w:r>
      <w:r>
        <w:t>.</w:t>
      </w:r>
    </w:p>
    <w:p w14:paraId="7F20A526" w14:textId="15422131" w:rsidR="00BC68FC" w:rsidRDefault="00BC68FC" w:rsidP="00BC68FC">
      <w:pPr>
        <w:pStyle w:val="ListParagraph"/>
        <w:numPr>
          <w:ilvl w:val="2"/>
          <w:numId w:val="7"/>
        </w:numPr>
      </w:pPr>
      <w:r w:rsidRPr="004A4EF2">
        <w:rPr>
          <w:b/>
          <w:bCs/>
          <w:i/>
          <w:iCs/>
          <w:highlight w:val="yellow"/>
        </w:rPr>
        <w:t>“All things”</w:t>
      </w:r>
      <w:r>
        <w:t xml:space="preserve"> – is limited in context by “lawful” – all things that are lawful are lawful, but not necessarily expedient.</w:t>
      </w:r>
    </w:p>
    <w:p w14:paraId="25000D86" w14:textId="2F0BA4B3" w:rsidR="00231A21" w:rsidRDefault="00231A21" w:rsidP="00231A21">
      <w:pPr>
        <w:pStyle w:val="ListParagraph"/>
        <w:numPr>
          <w:ilvl w:val="3"/>
          <w:numId w:val="7"/>
        </w:numPr>
      </w:pPr>
      <w:r w:rsidRPr="004A4EF2">
        <w:rPr>
          <w:b/>
          <w:bCs/>
          <w:highlight w:val="yellow"/>
        </w:rPr>
        <w:t>1 Corinthians 6:12-13</w:t>
      </w:r>
      <w:r>
        <w:t xml:space="preserve"> – shows itself not to be a blanket statement – sexual immorality is not lawful.</w:t>
      </w:r>
    </w:p>
    <w:p w14:paraId="6F9CF9D6" w14:textId="47F8A69B" w:rsidR="00BC68FC" w:rsidRDefault="00BC68FC" w:rsidP="00BC68FC">
      <w:pPr>
        <w:pStyle w:val="ListParagraph"/>
        <w:numPr>
          <w:ilvl w:val="2"/>
          <w:numId w:val="7"/>
        </w:numPr>
      </w:pPr>
      <w:r>
        <w:t>Logic – the goal is to fulfill the law, but if your “expediency” constitutes a transgression of law th</w:t>
      </w:r>
      <w:r w:rsidR="006F591C">
        <w:t>r</w:t>
      </w:r>
      <w:r>
        <w:t>ough unauthorized practice it was not truly expedient toward that end.</w:t>
      </w:r>
    </w:p>
    <w:p w14:paraId="341D8336" w14:textId="11FA6178" w:rsidR="00BC68FC" w:rsidRDefault="002809A7" w:rsidP="00231A21">
      <w:pPr>
        <w:pStyle w:val="ListParagraph"/>
        <w:numPr>
          <w:ilvl w:val="1"/>
          <w:numId w:val="7"/>
        </w:numPr>
      </w:pPr>
      <w:r>
        <w:t>Example in baptism:</w:t>
      </w:r>
    </w:p>
    <w:p w14:paraId="4D79FA28" w14:textId="52D68CF8" w:rsidR="002809A7" w:rsidRDefault="002809A7" w:rsidP="002809A7">
      <w:pPr>
        <w:pStyle w:val="ListParagraph"/>
        <w:numPr>
          <w:ilvl w:val="2"/>
          <w:numId w:val="7"/>
        </w:numPr>
      </w:pPr>
      <w:r w:rsidRPr="004A4EF2">
        <w:rPr>
          <w:b/>
          <w:bCs/>
          <w:highlight w:val="yellow"/>
        </w:rPr>
        <w:t>Mark 16:16</w:t>
      </w:r>
      <w:r>
        <w:t xml:space="preserve"> – baptism for salvation – transliteration – </w:t>
      </w:r>
      <w:proofErr w:type="spellStart"/>
      <w:r w:rsidRPr="004A4EF2">
        <w:rPr>
          <w:i/>
          <w:iCs/>
        </w:rPr>
        <w:t>baptizo</w:t>
      </w:r>
      <w:proofErr w:type="spellEnd"/>
      <w:r w:rsidRPr="004A4EF2">
        <w:rPr>
          <w:i/>
          <w:iCs/>
        </w:rPr>
        <w:t>̄</w:t>
      </w:r>
      <w:r>
        <w:t xml:space="preserve"> – to immerse, submerge (STRONG)</w:t>
      </w:r>
    </w:p>
    <w:p w14:paraId="0BEAE183" w14:textId="4010A2D5" w:rsidR="002809A7" w:rsidRDefault="002809A7" w:rsidP="002809A7">
      <w:pPr>
        <w:pStyle w:val="ListParagraph"/>
        <w:numPr>
          <w:ilvl w:val="2"/>
          <w:numId w:val="7"/>
        </w:numPr>
      </w:pPr>
      <w:r>
        <w:t>Cir</w:t>
      </w:r>
      <w:r w:rsidR="004A4EF2">
        <w:t>ca</w:t>
      </w:r>
      <w:r>
        <w:t xml:space="preserve"> 253 AD – Novatian</w:t>
      </w:r>
      <w:r w:rsidR="004C4849">
        <w:t>, a man on his deathbed,</w:t>
      </w:r>
      <w:r>
        <w:t xml:space="preserve"> desires to be baptized recognizing its necessity for salvation. </w:t>
      </w:r>
      <w:r w:rsidR="004C4849">
        <w:t>Permitted by local “bishop” to pour water about him instead. Such became an accommodation for certain circumstances, and eventually the norm.</w:t>
      </w:r>
    </w:p>
    <w:p w14:paraId="01C1EBF3" w14:textId="4B78C512" w:rsidR="004C4849" w:rsidRDefault="004C4849" w:rsidP="002809A7">
      <w:pPr>
        <w:pStyle w:val="ListParagraph"/>
        <w:numPr>
          <w:ilvl w:val="2"/>
          <w:numId w:val="7"/>
        </w:numPr>
      </w:pPr>
      <w:r>
        <w:t>Was pouring an expediency for fulfilling the command of baptism?</w:t>
      </w:r>
    </w:p>
    <w:p w14:paraId="732D2C5C" w14:textId="3F356B26" w:rsidR="004C4849" w:rsidRDefault="004C4849" w:rsidP="004C4849">
      <w:pPr>
        <w:pStyle w:val="ListParagraph"/>
        <w:numPr>
          <w:ilvl w:val="3"/>
          <w:numId w:val="7"/>
        </w:numPr>
      </w:pPr>
      <w:r>
        <w:t xml:space="preserve">Was pouring helpful for accomplishing immersion, or submersion? </w:t>
      </w:r>
    </w:p>
    <w:p w14:paraId="7F5C75BB" w14:textId="06F9E40A" w:rsidR="004C4849" w:rsidRDefault="004C4849" w:rsidP="004C4849">
      <w:pPr>
        <w:pStyle w:val="ListParagraph"/>
        <w:numPr>
          <w:ilvl w:val="3"/>
          <w:numId w:val="7"/>
        </w:numPr>
      </w:pPr>
      <w:r>
        <w:t>NO – it did the opposite of fulfilling command.</w:t>
      </w:r>
    </w:p>
    <w:p w14:paraId="3BADF68D" w14:textId="42C3E0B8" w:rsidR="004C4849" w:rsidRDefault="004C4849" w:rsidP="004C4849">
      <w:pPr>
        <w:pStyle w:val="ListParagraph"/>
        <w:numPr>
          <w:ilvl w:val="2"/>
          <w:numId w:val="7"/>
        </w:numPr>
      </w:pPr>
      <w:r>
        <w:t>Something unlawful cannot be an expediency.</w:t>
      </w:r>
    </w:p>
    <w:p w14:paraId="6F90D85E" w14:textId="2FB25DCB" w:rsidR="004C4849" w:rsidRDefault="00B42230" w:rsidP="004C4849">
      <w:pPr>
        <w:pStyle w:val="ListParagraph"/>
        <w:numPr>
          <w:ilvl w:val="0"/>
          <w:numId w:val="7"/>
        </w:numPr>
      </w:pPr>
      <w:r>
        <w:t>An Expediency Cannot be Specified</w:t>
      </w:r>
    </w:p>
    <w:p w14:paraId="68C4F58F" w14:textId="473AACDF" w:rsidR="00B42230" w:rsidRDefault="00B42230" w:rsidP="00B42230">
      <w:pPr>
        <w:pStyle w:val="ListParagraph"/>
        <w:numPr>
          <w:ilvl w:val="1"/>
          <w:numId w:val="7"/>
        </w:numPr>
      </w:pPr>
      <w:r>
        <w:t>By nature, expediencies fall within the realm of generic authority.</w:t>
      </w:r>
    </w:p>
    <w:p w14:paraId="3106B9A9" w14:textId="72D2481F" w:rsidR="00B42230" w:rsidRDefault="00B42230" w:rsidP="00B42230">
      <w:pPr>
        <w:pStyle w:val="ListParagraph"/>
        <w:numPr>
          <w:ilvl w:val="2"/>
          <w:numId w:val="7"/>
        </w:numPr>
      </w:pPr>
      <w:r>
        <w:t>They are HELPFUL things for carrying out what is specifically required or authorized.</w:t>
      </w:r>
    </w:p>
    <w:p w14:paraId="0825C7C6" w14:textId="301941B8" w:rsidR="00B42230" w:rsidRDefault="00B42230" w:rsidP="00B42230">
      <w:pPr>
        <w:pStyle w:val="ListParagraph"/>
        <w:numPr>
          <w:ilvl w:val="1"/>
          <w:numId w:val="7"/>
        </w:numPr>
      </w:pPr>
      <w:r>
        <w:t>When something is specified, it is not merely helpful, but demanded:</w:t>
      </w:r>
    </w:p>
    <w:p w14:paraId="4B41AA06" w14:textId="48CC99B9" w:rsidR="00370F24" w:rsidRDefault="00370F24" w:rsidP="00370F24">
      <w:pPr>
        <w:pStyle w:val="ListParagraph"/>
        <w:numPr>
          <w:ilvl w:val="2"/>
          <w:numId w:val="7"/>
        </w:numPr>
      </w:pPr>
      <w:r>
        <w:t xml:space="preserve">Moses and the Tabernacle – </w:t>
      </w:r>
      <w:r w:rsidRPr="004A4EF2">
        <w:rPr>
          <w:b/>
          <w:bCs/>
          <w:highlight w:val="yellow"/>
        </w:rPr>
        <w:t>Exodus 25:1-9</w:t>
      </w:r>
    </w:p>
    <w:p w14:paraId="6C323B86" w14:textId="27305658" w:rsidR="00370F24" w:rsidRDefault="00370F24" w:rsidP="00370F24">
      <w:pPr>
        <w:pStyle w:val="ListParagraph"/>
        <w:numPr>
          <w:ilvl w:val="3"/>
          <w:numId w:val="7"/>
        </w:numPr>
      </w:pPr>
      <w:r>
        <w:t xml:space="preserve">Specified – </w:t>
      </w:r>
      <w:r w:rsidRPr="004A4EF2">
        <w:rPr>
          <w:b/>
          <w:bCs/>
          <w:highlight w:val="yellow"/>
        </w:rPr>
        <w:t>(vv. 3-7, 9)</w:t>
      </w:r>
      <w:r>
        <w:t xml:space="preserve"> – materials, pattern.</w:t>
      </w:r>
    </w:p>
    <w:p w14:paraId="0D62ED25" w14:textId="0A0E6730" w:rsidR="00370F24" w:rsidRDefault="00370F24" w:rsidP="00370F24">
      <w:pPr>
        <w:pStyle w:val="ListParagraph"/>
        <w:numPr>
          <w:ilvl w:val="3"/>
          <w:numId w:val="7"/>
        </w:numPr>
      </w:pPr>
      <w:r>
        <w:t>Expediencies – not mentioned – tools, etc.</w:t>
      </w:r>
    </w:p>
    <w:p w14:paraId="6599499E" w14:textId="3C0C22D4" w:rsidR="00370F24" w:rsidRDefault="00D91A55" w:rsidP="00370F24">
      <w:pPr>
        <w:pStyle w:val="ListParagraph"/>
        <w:numPr>
          <w:ilvl w:val="3"/>
          <w:numId w:val="7"/>
        </w:numPr>
      </w:pPr>
      <w:r>
        <w:t xml:space="preserve">Additions (not expedient, but altering specified, thus, transgression) – </w:t>
      </w:r>
      <w:r w:rsidR="00043649">
        <w:t>materials</w:t>
      </w:r>
      <w:r>
        <w:t xml:space="preserve"> (tin, steel, cowhide, etc.), adding to pattern (bathroom for priests).</w:t>
      </w:r>
    </w:p>
    <w:p w14:paraId="133912AB" w14:textId="4BD30C9B" w:rsidR="00043649" w:rsidRDefault="00043649" w:rsidP="00043649">
      <w:pPr>
        <w:pStyle w:val="ListParagraph"/>
        <w:numPr>
          <w:ilvl w:val="2"/>
          <w:numId w:val="7"/>
        </w:numPr>
      </w:pPr>
      <w:r>
        <w:t xml:space="preserve">Paul and the Macedonian Call – </w:t>
      </w:r>
      <w:r w:rsidRPr="004A4EF2">
        <w:rPr>
          <w:b/>
          <w:bCs/>
          <w:highlight w:val="yellow"/>
        </w:rPr>
        <w:t>Acts 16:6-12</w:t>
      </w:r>
    </w:p>
    <w:p w14:paraId="7A978280" w14:textId="3B1C8C54" w:rsidR="00043649" w:rsidRDefault="00043649" w:rsidP="00043649">
      <w:pPr>
        <w:pStyle w:val="ListParagraph"/>
        <w:numPr>
          <w:ilvl w:val="3"/>
          <w:numId w:val="7"/>
        </w:numPr>
      </w:pPr>
      <w:r>
        <w:t xml:space="preserve">Specified – </w:t>
      </w:r>
      <w:r w:rsidRPr="004A4EF2">
        <w:rPr>
          <w:b/>
          <w:bCs/>
          <w:highlight w:val="yellow"/>
        </w:rPr>
        <w:t>(vv. 9-10)</w:t>
      </w:r>
      <w:r>
        <w:t xml:space="preserve"> – preach gospel in Macedonia.</w:t>
      </w:r>
      <w:r w:rsidR="00D530AB">
        <w:t xml:space="preserve"> (Negative – not Asia, Bithynia)</w:t>
      </w:r>
    </w:p>
    <w:p w14:paraId="60F796BB" w14:textId="7101B1FC" w:rsidR="00043649" w:rsidRDefault="00043649" w:rsidP="00043649">
      <w:pPr>
        <w:pStyle w:val="ListParagraph"/>
        <w:numPr>
          <w:ilvl w:val="3"/>
          <w:numId w:val="7"/>
        </w:numPr>
      </w:pPr>
      <w:r>
        <w:lastRenderedPageBreak/>
        <w:t>Expediencies – not specifically mentioned in instruction – sailing.</w:t>
      </w:r>
      <w:r w:rsidR="001127F8">
        <w:t xml:space="preserve"> </w:t>
      </w:r>
      <w:r w:rsidR="001127F8" w:rsidRPr="001127F8">
        <w:rPr>
          <w:b/>
          <w:bCs/>
          <w:highlight w:val="yellow"/>
        </w:rPr>
        <w:t>(v. 11)</w:t>
      </w:r>
      <w:r w:rsidR="001127F8">
        <w:rPr>
          <w:b/>
          <w:bCs/>
        </w:rPr>
        <w:t xml:space="preserve"> </w:t>
      </w:r>
    </w:p>
    <w:p w14:paraId="7105500A" w14:textId="73B6B73D" w:rsidR="00043649" w:rsidRDefault="00043649" w:rsidP="00043649">
      <w:pPr>
        <w:pStyle w:val="ListParagraph"/>
        <w:numPr>
          <w:ilvl w:val="3"/>
          <w:numId w:val="7"/>
        </w:numPr>
      </w:pPr>
      <w:r>
        <w:t>Additions – preaching human wisdom, storytelling, stopping by another city first.</w:t>
      </w:r>
    </w:p>
    <w:p w14:paraId="43A08E47" w14:textId="517EC4DF" w:rsidR="00043649" w:rsidRDefault="00043649" w:rsidP="00043649">
      <w:pPr>
        <w:pStyle w:val="ListParagraph"/>
        <w:numPr>
          <w:ilvl w:val="0"/>
          <w:numId w:val="7"/>
        </w:numPr>
      </w:pPr>
      <w:r>
        <w:t>Aid (expediency) or Addition (hindrance and transgression)?</w:t>
      </w:r>
    </w:p>
    <w:p w14:paraId="07537615" w14:textId="01F893EE" w:rsidR="00043649" w:rsidRDefault="00806B3E" w:rsidP="00043649">
      <w:pPr>
        <w:pStyle w:val="ListParagraph"/>
        <w:numPr>
          <w:ilvl w:val="1"/>
          <w:numId w:val="7"/>
        </w:numPr>
      </w:pPr>
      <w:r>
        <w:t xml:space="preserve">Assembly – </w:t>
      </w:r>
      <w:r w:rsidRPr="004A4EF2">
        <w:rPr>
          <w:b/>
          <w:bCs/>
          <w:highlight w:val="yellow"/>
        </w:rPr>
        <w:t>Hebrews 10:25</w:t>
      </w:r>
      <w:r>
        <w:t xml:space="preserve"> – authorized/commanded.</w:t>
      </w:r>
    </w:p>
    <w:p w14:paraId="384FBD98" w14:textId="1574D119" w:rsidR="00806B3E" w:rsidRDefault="00806B3E" w:rsidP="00806B3E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Aid</w:t>
      </w:r>
      <w:r>
        <w:t xml:space="preserve"> (expediency) – location (building) – </w:t>
      </w:r>
      <w:r w:rsidRPr="004A4EF2">
        <w:rPr>
          <w:b/>
          <w:bCs/>
          <w:highlight w:val="yellow"/>
        </w:rPr>
        <w:t>Acts 2:46</w:t>
      </w:r>
      <w:r>
        <w:t xml:space="preserve"> (temple); </w:t>
      </w:r>
      <w:r w:rsidRPr="004A4EF2">
        <w:rPr>
          <w:b/>
          <w:bCs/>
          <w:highlight w:val="yellow"/>
        </w:rPr>
        <w:t>Romans 16:3, 5</w:t>
      </w:r>
      <w:r>
        <w:t xml:space="preserve"> (church in house); </w:t>
      </w:r>
      <w:r w:rsidRPr="004A4EF2">
        <w:rPr>
          <w:b/>
          <w:bCs/>
          <w:highlight w:val="yellow"/>
        </w:rPr>
        <w:t>James 2:2</w:t>
      </w:r>
      <w:r>
        <w:t xml:space="preserve"> (“assembly” – </w:t>
      </w:r>
      <w:proofErr w:type="spellStart"/>
      <w:r w:rsidRPr="00806B3E">
        <w:t>synagōge</w:t>
      </w:r>
      <w:proofErr w:type="spellEnd"/>
      <w:r w:rsidRPr="00806B3E">
        <w:t>̄</w:t>
      </w:r>
      <w:r>
        <w:t>)</w:t>
      </w:r>
    </w:p>
    <w:p w14:paraId="3D865C30" w14:textId="61DE5077" w:rsidR="00806B3E" w:rsidRDefault="00806B3E" w:rsidP="00806B3E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Addition</w:t>
      </w:r>
      <w:r>
        <w:t xml:space="preserve"> (hindrance and transgression) – virtual (</w:t>
      </w:r>
      <w:r w:rsidR="00544B12">
        <w:t xml:space="preserve">NOTE: </w:t>
      </w:r>
      <w:r>
        <w:t>in pandemic, never was a true substitution – not true assembly – not replacement)</w:t>
      </w:r>
    </w:p>
    <w:p w14:paraId="28C1C298" w14:textId="159EAAB0" w:rsidR="0048085B" w:rsidRDefault="0048085B" w:rsidP="0048085B">
      <w:pPr>
        <w:pStyle w:val="ListParagraph"/>
        <w:numPr>
          <w:ilvl w:val="1"/>
          <w:numId w:val="7"/>
        </w:numPr>
      </w:pPr>
      <w:r>
        <w:t xml:space="preserve">Lord’s Supper – </w:t>
      </w:r>
      <w:r w:rsidRPr="0048085B">
        <w:rPr>
          <w:b/>
          <w:bCs/>
          <w:highlight w:val="yellow"/>
        </w:rPr>
        <w:t>1 Corinthians 11:23-26</w:t>
      </w:r>
      <w:r>
        <w:t xml:space="preserve"> – commanded.</w:t>
      </w:r>
    </w:p>
    <w:p w14:paraId="0306ECCB" w14:textId="254A2395" w:rsidR="0048085B" w:rsidRDefault="0048085B" w:rsidP="0048085B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Aid</w:t>
      </w:r>
      <w:r>
        <w:t xml:space="preserve"> (expediency) – time within 1</w:t>
      </w:r>
      <w:r w:rsidRPr="0048085B">
        <w:rPr>
          <w:vertAlign w:val="superscript"/>
        </w:rPr>
        <w:t>st</w:t>
      </w:r>
      <w:r>
        <w:t xml:space="preserve"> day of week, location of physical assembly, containers for emblems, etc.</w:t>
      </w:r>
    </w:p>
    <w:p w14:paraId="2843DB74" w14:textId="6A23D3DF" w:rsidR="0048085B" w:rsidRDefault="0048085B" w:rsidP="0048085B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Addition</w:t>
      </w:r>
      <w:r>
        <w:t xml:space="preserve"> (hindrance and transgression) – </w:t>
      </w:r>
      <w:proofErr w:type="spellStart"/>
      <w:r>
        <w:t>pbj</w:t>
      </w:r>
      <w:proofErr w:type="spellEnd"/>
      <w:r>
        <w:t xml:space="preserve"> (change of emblems), another day of week, virtual (taking at home – </w:t>
      </w:r>
      <w:r w:rsidRPr="00AD07B0">
        <w:rPr>
          <w:b/>
          <w:bCs/>
          <w:highlight w:val="yellow"/>
        </w:rPr>
        <w:t>Acts 20:7; 1 Corinthians 11:17-18, 20</w:t>
      </w:r>
      <w:r>
        <w:t xml:space="preserve"> – only examples are in assembly of local church).</w:t>
      </w:r>
    </w:p>
    <w:p w14:paraId="0F2467BC" w14:textId="01647FDD" w:rsidR="00806B3E" w:rsidRDefault="00C35915" w:rsidP="00806B3E">
      <w:pPr>
        <w:pStyle w:val="ListParagraph"/>
        <w:numPr>
          <w:ilvl w:val="1"/>
          <w:numId w:val="7"/>
        </w:numPr>
      </w:pPr>
      <w:r>
        <w:t>Teaching</w:t>
      </w:r>
      <w:r w:rsidR="00806B3E">
        <w:t xml:space="preserve"> – </w:t>
      </w:r>
      <w:r w:rsidR="00806B3E" w:rsidRPr="004A4EF2">
        <w:rPr>
          <w:b/>
          <w:bCs/>
          <w:highlight w:val="yellow"/>
        </w:rPr>
        <w:t>Matthew 28:</w:t>
      </w:r>
      <w:r w:rsidRPr="004A4EF2">
        <w:rPr>
          <w:b/>
          <w:bCs/>
          <w:highlight w:val="yellow"/>
        </w:rPr>
        <w:t>20; Titus 2:3-4</w:t>
      </w:r>
      <w:r>
        <w:t xml:space="preserve"> – authorized/commanded.</w:t>
      </w:r>
    </w:p>
    <w:p w14:paraId="0789E900" w14:textId="208ECA17" w:rsidR="00C35915" w:rsidRDefault="00C35915" w:rsidP="00C35915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Aid</w:t>
      </w:r>
      <w:r>
        <w:t xml:space="preserve"> (expediency) – method – public, private, class, entire assembly, teaching instruments (chalk board, PPT, etc.)</w:t>
      </w:r>
    </w:p>
    <w:p w14:paraId="29C1501B" w14:textId="5DFF6FA5" w:rsidR="00C35915" w:rsidRDefault="00C35915" w:rsidP="00C35915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Addition</w:t>
      </w:r>
      <w:r>
        <w:t xml:space="preserve"> (hindrance and transgression) – human wisdom, creeds, storytelling.</w:t>
      </w:r>
    </w:p>
    <w:p w14:paraId="2B6AF34C" w14:textId="7DC05C97" w:rsidR="00C35915" w:rsidRDefault="00C35915" w:rsidP="00C35915">
      <w:pPr>
        <w:pStyle w:val="ListParagraph"/>
        <w:numPr>
          <w:ilvl w:val="1"/>
          <w:numId w:val="7"/>
        </w:numPr>
      </w:pPr>
      <w:r>
        <w:t xml:space="preserve">Giving – </w:t>
      </w:r>
      <w:r w:rsidRPr="004A4EF2">
        <w:rPr>
          <w:b/>
          <w:bCs/>
          <w:highlight w:val="yellow"/>
        </w:rPr>
        <w:t>1 Corinthians 16:1-2</w:t>
      </w:r>
      <w:r>
        <w:t xml:space="preserve"> – commanded.</w:t>
      </w:r>
    </w:p>
    <w:p w14:paraId="54ECBA16" w14:textId="637C9C34" w:rsidR="00C35915" w:rsidRDefault="00C35915" w:rsidP="00C35915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 xml:space="preserve">Aid </w:t>
      </w:r>
      <w:r>
        <w:t>(expediency) – check, cash, coins, collection basket/box, etc.</w:t>
      </w:r>
    </w:p>
    <w:p w14:paraId="12B5372C" w14:textId="7C99E96E" w:rsidR="008D1DAC" w:rsidRDefault="00C35915" w:rsidP="008D1DAC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Addition</w:t>
      </w:r>
      <w:r>
        <w:t xml:space="preserve"> (hindrance and transgression) – tithing (not 10%, but </w:t>
      </w:r>
      <w:r w:rsidRPr="00FD4D1D">
        <w:rPr>
          <w:b/>
          <w:bCs/>
          <w:i/>
          <w:iCs/>
          <w:highlight w:val="yellow"/>
        </w:rPr>
        <w:t>“as he may prosper”</w:t>
      </w:r>
      <w:r>
        <w:t>), any day other than 1</w:t>
      </w:r>
      <w:r w:rsidRPr="00C35915">
        <w:rPr>
          <w:vertAlign w:val="superscript"/>
        </w:rPr>
        <w:t>st</w:t>
      </w:r>
      <w:r>
        <w:t xml:space="preserve"> day (specified).</w:t>
      </w:r>
    </w:p>
    <w:p w14:paraId="379D0969" w14:textId="6F423099" w:rsidR="008D1DAC" w:rsidRDefault="008D1DAC" w:rsidP="008D1DAC">
      <w:pPr>
        <w:pStyle w:val="ListParagraph"/>
        <w:numPr>
          <w:ilvl w:val="3"/>
          <w:numId w:val="7"/>
        </w:numPr>
      </w:pPr>
      <w:r>
        <w:t>Also, raising funds through raffles, fundraisers, events, receiving gifts from institutions, etc.</w:t>
      </w:r>
    </w:p>
    <w:p w14:paraId="2415C22C" w14:textId="57554837" w:rsidR="00C35915" w:rsidRDefault="00C35915" w:rsidP="00C35915">
      <w:pPr>
        <w:pStyle w:val="ListParagraph"/>
        <w:numPr>
          <w:ilvl w:val="1"/>
          <w:numId w:val="7"/>
        </w:numPr>
      </w:pPr>
      <w:r>
        <w:t xml:space="preserve">Singing – </w:t>
      </w:r>
      <w:r w:rsidRPr="004A4EF2">
        <w:rPr>
          <w:b/>
          <w:bCs/>
          <w:highlight w:val="yellow"/>
        </w:rPr>
        <w:t>Ephesians 5:19; Colossians 3:16</w:t>
      </w:r>
      <w:r>
        <w:t xml:space="preserve"> – commanded.</w:t>
      </w:r>
    </w:p>
    <w:p w14:paraId="265FDF19" w14:textId="49EE3EE6" w:rsidR="00C35915" w:rsidRDefault="00C35915" w:rsidP="00C35915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 xml:space="preserve">Aid </w:t>
      </w:r>
      <w:r>
        <w:t>(expediency) – song books, pitch pipe, PPT.</w:t>
      </w:r>
    </w:p>
    <w:p w14:paraId="53EFCDCD" w14:textId="2977CA62" w:rsidR="00C35915" w:rsidRDefault="00C35915" w:rsidP="00C35915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Addition</w:t>
      </w:r>
      <w:r>
        <w:t xml:space="preserve"> (hindrance and transgression) – mechanical instruments (playing, not singing), choir (singing to us, not all singing together, speaking to one another), secular music (not psalms, hymns, spiritual songs – word of Christ).</w:t>
      </w:r>
    </w:p>
    <w:p w14:paraId="739BDE53" w14:textId="198EFFF0" w:rsidR="0048085B" w:rsidRDefault="0048085B" w:rsidP="0048085B">
      <w:pPr>
        <w:pStyle w:val="ListParagraph"/>
        <w:numPr>
          <w:ilvl w:val="1"/>
          <w:numId w:val="7"/>
        </w:numPr>
      </w:pPr>
      <w:r>
        <w:t xml:space="preserve">Evangelism – </w:t>
      </w:r>
      <w:r w:rsidRPr="0048085B">
        <w:rPr>
          <w:b/>
          <w:bCs/>
          <w:highlight w:val="yellow"/>
        </w:rPr>
        <w:t>Matthew 28:18-20</w:t>
      </w:r>
      <w:r>
        <w:t xml:space="preserve"> – commanded</w:t>
      </w:r>
    </w:p>
    <w:p w14:paraId="101A9673" w14:textId="2DC64F94" w:rsidR="0048085B" w:rsidRDefault="0048085B" w:rsidP="0048085B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Aid</w:t>
      </w:r>
      <w:r>
        <w:t xml:space="preserve"> (expediency) – lesson material, PPT, transportation, etc.</w:t>
      </w:r>
    </w:p>
    <w:p w14:paraId="3CFF7094" w14:textId="238684B7" w:rsidR="0048085B" w:rsidRDefault="0048085B" w:rsidP="00F93374">
      <w:pPr>
        <w:pStyle w:val="ListParagraph"/>
        <w:numPr>
          <w:ilvl w:val="2"/>
          <w:numId w:val="7"/>
        </w:numPr>
      </w:pPr>
      <w:r w:rsidRPr="0048085B">
        <w:rPr>
          <w:b/>
          <w:bCs/>
        </w:rPr>
        <w:t>Addition</w:t>
      </w:r>
      <w:r>
        <w:t xml:space="preserve"> (hindrance and transgression) – persuading with human wisdom (</w:t>
      </w:r>
      <w:r w:rsidRPr="0048085B">
        <w:rPr>
          <w:b/>
          <w:bCs/>
          <w:highlight w:val="yellow"/>
        </w:rPr>
        <w:t>cf. Colossians 2:4, 8; 1 Corinthians 2:1-5</w:t>
      </w:r>
      <w:r>
        <w:t>), attracting by carnal methods (</w:t>
      </w:r>
      <w:r w:rsidRPr="0048085B">
        <w:rPr>
          <w:b/>
          <w:bCs/>
          <w:highlight w:val="yellow"/>
        </w:rPr>
        <w:t>cf. John 6:27</w:t>
      </w:r>
      <w:r>
        <w:t>) (food, drink, entertainment – we just want to get them here to hear the gospel – end justifies means?), missionary society (not the local church as God has shown).</w:t>
      </w:r>
    </w:p>
    <w:p w14:paraId="50ABE95C" w14:textId="3B9984B1" w:rsidR="008D1DAC" w:rsidRDefault="008D1DAC" w:rsidP="008D1DAC">
      <w:pPr>
        <w:pStyle w:val="ListParagraph"/>
        <w:numPr>
          <w:ilvl w:val="0"/>
          <w:numId w:val="7"/>
        </w:numPr>
      </w:pPr>
      <w:r>
        <w:lastRenderedPageBreak/>
        <w:t>If something adds to and or alters the commanded or authorized action of scripture it is not an expediency, but simply a sin disguised as one.</w:t>
      </w:r>
    </w:p>
    <w:p w14:paraId="0B8450FF" w14:textId="1C842C31" w:rsidR="008D1DAC" w:rsidRPr="004A4EF2" w:rsidRDefault="008D1DAC" w:rsidP="008D1DAC">
      <w:pPr>
        <w:rPr>
          <w:b/>
          <w:bCs/>
        </w:rPr>
      </w:pPr>
      <w:r w:rsidRPr="004A4EF2">
        <w:rPr>
          <w:b/>
          <w:bCs/>
        </w:rPr>
        <w:t>Conclusion</w:t>
      </w:r>
    </w:p>
    <w:p w14:paraId="15A01943" w14:textId="2C9DFE8C" w:rsidR="008D1DAC" w:rsidRDefault="008D1DAC" w:rsidP="008D1DAC">
      <w:pPr>
        <w:pStyle w:val="ListParagraph"/>
        <w:numPr>
          <w:ilvl w:val="0"/>
          <w:numId w:val="8"/>
        </w:numPr>
      </w:pPr>
      <w:r>
        <w:t>We</w:t>
      </w:r>
      <w:r w:rsidR="004A4EF2">
        <w:t xml:space="preserve"> must have authority for what we do.</w:t>
      </w:r>
    </w:p>
    <w:p w14:paraId="443B1BF9" w14:textId="277FC515" w:rsidR="004A4EF2" w:rsidRDefault="004A4EF2" w:rsidP="008D1DAC">
      <w:pPr>
        <w:pStyle w:val="ListParagraph"/>
        <w:numPr>
          <w:ilvl w:val="0"/>
          <w:numId w:val="8"/>
        </w:numPr>
      </w:pPr>
      <w:r>
        <w:t xml:space="preserve">There are areas of judgment God has granted us to make decisions helpful </w:t>
      </w:r>
      <w:r w:rsidR="002F1D12">
        <w:t>f</w:t>
      </w:r>
      <w:r>
        <w:t>o</w:t>
      </w:r>
      <w:r w:rsidR="002F1D12">
        <w:t>r</w:t>
      </w:r>
      <w:r>
        <w:t xml:space="preserve"> carrying out His commands.</w:t>
      </w:r>
    </w:p>
    <w:p w14:paraId="7638D526" w14:textId="20DA845B" w:rsidR="004A4EF2" w:rsidRDefault="004A4EF2" w:rsidP="008D1DAC">
      <w:pPr>
        <w:pStyle w:val="ListParagraph"/>
        <w:numPr>
          <w:ilvl w:val="0"/>
          <w:numId w:val="8"/>
        </w:numPr>
      </w:pPr>
      <w:r>
        <w:t>However, we must ensure these things are indeed authorized, and not dishonestly pass an unauthorized practice as an expediency.</w:t>
      </w:r>
    </w:p>
    <w:sectPr w:rsidR="004A4EF2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14E6" w14:textId="77777777" w:rsidR="00CF65B1" w:rsidRDefault="00CF65B1" w:rsidP="00286AC6">
      <w:r>
        <w:separator/>
      </w:r>
    </w:p>
  </w:endnote>
  <w:endnote w:type="continuationSeparator" w:id="0">
    <w:p w14:paraId="370307CD" w14:textId="77777777" w:rsidR="00CF65B1" w:rsidRDefault="00CF65B1" w:rsidP="0028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2611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D0F69" w14:textId="4CD02C4B" w:rsidR="00286AC6" w:rsidRDefault="00286AC6" w:rsidP="007C78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35FBF" w14:textId="77777777" w:rsidR="00286AC6" w:rsidRDefault="00286AC6" w:rsidP="00286A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7464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0DB455" w14:textId="04524A19" w:rsidR="00286AC6" w:rsidRDefault="00286AC6" w:rsidP="007C78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DE591D" w14:textId="77777777" w:rsidR="00286AC6" w:rsidRDefault="00286AC6" w:rsidP="00286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CF6C" w14:textId="77777777" w:rsidR="00CF65B1" w:rsidRDefault="00CF65B1" w:rsidP="00286AC6">
      <w:r>
        <w:separator/>
      </w:r>
    </w:p>
  </w:footnote>
  <w:footnote w:type="continuationSeparator" w:id="0">
    <w:p w14:paraId="600FF74C" w14:textId="77777777" w:rsidR="00CF65B1" w:rsidRDefault="00CF65B1" w:rsidP="0028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0F53" w14:textId="678083D8" w:rsidR="00286AC6" w:rsidRDefault="00286AC6" w:rsidP="00286AC6">
    <w:pPr>
      <w:pStyle w:val="Header"/>
      <w:jc w:val="right"/>
    </w:pPr>
    <w:r>
      <w:t>By What Authority (4) – The Doctrine of Expediency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AC8"/>
    <w:multiLevelType w:val="hybridMultilevel"/>
    <w:tmpl w:val="A62435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892"/>
    <w:multiLevelType w:val="hybridMultilevel"/>
    <w:tmpl w:val="A0B01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54459"/>
    <w:multiLevelType w:val="hybridMultilevel"/>
    <w:tmpl w:val="84E24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7298B"/>
    <w:multiLevelType w:val="hybridMultilevel"/>
    <w:tmpl w:val="C53C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28D5"/>
    <w:multiLevelType w:val="hybridMultilevel"/>
    <w:tmpl w:val="6618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B4D"/>
    <w:multiLevelType w:val="hybridMultilevel"/>
    <w:tmpl w:val="11E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3057"/>
    <w:multiLevelType w:val="hybridMultilevel"/>
    <w:tmpl w:val="7F9E3C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E73D04"/>
    <w:multiLevelType w:val="hybridMultilevel"/>
    <w:tmpl w:val="F89E88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6"/>
    <w:rsid w:val="00043649"/>
    <w:rsid w:val="000E468D"/>
    <w:rsid w:val="001127F8"/>
    <w:rsid w:val="00167356"/>
    <w:rsid w:val="00185F58"/>
    <w:rsid w:val="002030FD"/>
    <w:rsid w:val="00231A21"/>
    <w:rsid w:val="002809A7"/>
    <w:rsid w:val="00286AC6"/>
    <w:rsid w:val="002D68C1"/>
    <w:rsid w:val="002F1D12"/>
    <w:rsid w:val="003364A4"/>
    <w:rsid w:val="00370F24"/>
    <w:rsid w:val="00387792"/>
    <w:rsid w:val="003C789B"/>
    <w:rsid w:val="00414468"/>
    <w:rsid w:val="0048085B"/>
    <w:rsid w:val="004A4EF2"/>
    <w:rsid w:val="004C4849"/>
    <w:rsid w:val="004E0287"/>
    <w:rsid w:val="004E049F"/>
    <w:rsid w:val="00544B12"/>
    <w:rsid w:val="005C2CC6"/>
    <w:rsid w:val="00612107"/>
    <w:rsid w:val="0062617A"/>
    <w:rsid w:val="006C5732"/>
    <w:rsid w:val="006F591C"/>
    <w:rsid w:val="00701A9D"/>
    <w:rsid w:val="007B531B"/>
    <w:rsid w:val="007B7AE5"/>
    <w:rsid w:val="00806B3E"/>
    <w:rsid w:val="00832610"/>
    <w:rsid w:val="00855CBA"/>
    <w:rsid w:val="008D1DAC"/>
    <w:rsid w:val="0094027A"/>
    <w:rsid w:val="00A13E08"/>
    <w:rsid w:val="00A750E2"/>
    <w:rsid w:val="00AD07B0"/>
    <w:rsid w:val="00B42230"/>
    <w:rsid w:val="00B67617"/>
    <w:rsid w:val="00BB74C9"/>
    <w:rsid w:val="00BC68FC"/>
    <w:rsid w:val="00C00DB6"/>
    <w:rsid w:val="00C35915"/>
    <w:rsid w:val="00CF65B1"/>
    <w:rsid w:val="00D530AB"/>
    <w:rsid w:val="00D91A55"/>
    <w:rsid w:val="00F61034"/>
    <w:rsid w:val="00F86C41"/>
    <w:rsid w:val="00F93374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F4EA3"/>
  <w15:chartTrackingRefBased/>
  <w15:docId w15:val="{6B8CB97D-AD54-E446-AF7F-A17C841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AC6"/>
  </w:style>
  <w:style w:type="paragraph" w:styleId="Footer">
    <w:name w:val="footer"/>
    <w:basedOn w:val="Normal"/>
    <w:link w:val="FooterChar"/>
    <w:uiPriority w:val="99"/>
    <w:unhideWhenUsed/>
    <w:rsid w:val="0028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C6"/>
  </w:style>
  <w:style w:type="character" w:styleId="PageNumber">
    <w:name w:val="page number"/>
    <w:basedOn w:val="DefaultParagraphFont"/>
    <w:uiPriority w:val="99"/>
    <w:semiHidden/>
    <w:unhideWhenUsed/>
    <w:rsid w:val="00286AC6"/>
  </w:style>
  <w:style w:type="character" w:customStyle="1" w:styleId="df">
    <w:name w:val="df"/>
    <w:basedOn w:val="DefaultParagraphFont"/>
    <w:rsid w:val="00F86C41"/>
  </w:style>
  <w:style w:type="character" w:customStyle="1" w:styleId="apple-converted-space">
    <w:name w:val="apple-converted-space"/>
    <w:basedOn w:val="DefaultParagraphFont"/>
    <w:rsid w:val="00F86C41"/>
  </w:style>
  <w:style w:type="character" w:customStyle="1" w:styleId="gp">
    <w:name w:val="gp"/>
    <w:basedOn w:val="DefaultParagraphFont"/>
    <w:rsid w:val="00F86C41"/>
  </w:style>
  <w:style w:type="character" w:customStyle="1" w:styleId="ex">
    <w:name w:val="ex"/>
    <w:basedOn w:val="DefaultParagraphFont"/>
    <w:rsid w:val="00F8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52</cp:revision>
  <dcterms:created xsi:type="dcterms:W3CDTF">2021-09-22T16:00:00Z</dcterms:created>
  <dcterms:modified xsi:type="dcterms:W3CDTF">2021-10-03T14:58:00Z</dcterms:modified>
</cp:coreProperties>
</file>