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BC5A7A" w14:textId="4EA69FAD" w:rsidR="007B7AE5" w:rsidRPr="009079B2" w:rsidRDefault="009079B2">
      <w:pPr>
        <w:rPr>
          <w:b/>
          <w:bCs/>
          <w:sz w:val="32"/>
          <w:szCs w:val="32"/>
        </w:rPr>
      </w:pPr>
      <w:r w:rsidRPr="009079B2">
        <w:rPr>
          <w:b/>
          <w:bCs/>
          <w:sz w:val="32"/>
          <w:szCs w:val="32"/>
        </w:rPr>
        <w:t>You Shall Utterly Destroy Them</w:t>
      </w:r>
    </w:p>
    <w:p w14:paraId="1E2D5E3E" w14:textId="500E7EEE" w:rsidR="009079B2" w:rsidRPr="009079B2" w:rsidRDefault="009079B2">
      <w:pPr>
        <w:rPr>
          <w:i/>
          <w:iCs/>
          <w:sz w:val="28"/>
          <w:szCs w:val="28"/>
        </w:rPr>
      </w:pPr>
      <w:r w:rsidRPr="009079B2">
        <w:rPr>
          <w:i/>
          <w:iCs/>
          <w:sz w:val="28"/>
          <w:szCs w:val="28"/>
        </w:rPr>
        <w:t>Deuteronomy 7:1-5; 20:16-18</w:t>
      </w:r>
    </w:p>
    <w:p w14:paraId="4271BE38" w14:textId="3858DE7B" w:rsidR="009079B2" w:rsidRPr="009079B2" w:rsidRDefault="009079B2">
      <w:pPr>
        <w:rPr>
          <w:i/>
          <w:iCs/>
          <w:sz w:val="28"/>
          <w:szCs w:val="28"/>
        </w:rPr>
      </w:pPr>
      <w:r w:rsidRPr="009079B2">
        <w:rPr>
          <w:i/>
          <w:iCs/>
          <w:sz w:val="28"/>
          <w:szCs w:val="28"/>
        </w:rPr>
        <w:t xml:space="preserve">Ready to Answer an Indictment </w:t>
      </w:r>
      <w:r w:rsidR="003C09FE">
        <w:rPr>
          <w:i/>
          <w:iCs/>
          <w:sz w:val="28"/>
          <w:szCs w:val="28"/>
        </w:rPr>
        <w:t>Against</w:t>
      </w:r>
      <w:r w:rsidRPr="009079B2">
        <w:rPr>
          <w:i/>
          <w:iCs/>
          <w:sz w:val="28"/>
          <w:szCs w:val="28"/>
        </w:rPr>
        <w:t xml:space="preserve"> God</w:t>
      </w:r>
    </w:p>
    <w:p w14:paraId="5AB5958E" w14:textId="747DDAD5" w:rsidR="009079B2" w:rsidRPr="009079B2" w:rsidRDefault="009079B2">
      <w:pPr>
        <w:rPr>
          <w:b/>
          <w:bCs/>
        </w:rPr>
      </w:pPr>
      <w:r w:rsidRPr="009079B2">
        <w:rPr>
          <w:b/>
          <w:bCs/>
        </w:rPr>
        <w:t>Introduction</w:t>
      </w:r>
    </w:p>
    <w:p w14:paraId="4194848E" w14:textId="221E5523" w:rsidR="009079B2" w:rsidRDefault="001E47BB" w:rsidP="001E47BB">
      <w:pPr>
        <w:pStyle w:val="ListParagraph"/>
        <w:numPr>
          <w:ilvl w:val="0"/>
          <w:numId w:val="1"/>
        </w:numPr>
      </w:pPr>
      <w:r>
        <w:t xml:space="preserve">The Bible clearly indicates that the conquest of the Canaan land by the Israelites, sparing none, was God’s will – </w:t>
      </w:r>
      <w:r w:rsidRPr="00681AA5">
        <w:rPr>
          <w:b/>
          <w:bCs/>
          <w:highlight w:val="yellow"/>
        </w:rPr>
        <w:t>Deuteronomy 7:1-5; 20:16-</w:t>
      </w:r>
      <w:proofErr w:type="gramStart"/>
      <w:r w:rsidRPr="00681AA5">
        <w:rPr>
          <w:b/>
          <w:bCs/>
          <w:highlight w:val="yellow"/>
        </w:rPr>
        <w:t>18</w:t>
      </w:r>
      <w:proofErr w:type="gramEnd"/>
    </w:p>
    <w:p w14:paraId="767232BA" w14:textId="344CE5CC" w:rsidR="001E47BB" w:rsidRDefault="001E47BB" w:rsidP="001E47BB">
      <w:pPr>
        <w:pStyle w:val="ListParagraph"/>
        <w:numPr>
          <w:ilvl w:val="0"/>
          <w:numId w:val="1"/>
        </w:numPr>
      </w:pPr>
      <w:r>
        <w:t>It is a favorite argument of the skeptic to turn to this obvious fact as an indictment against God for being the opposite of what He claims for Himself.</w:t>
      </w:r>
    </w:p>
    <w:p w14:paraId="3E30E660" w14:textId="4EBB6DDF" w:rsidR="001E47BB" w:rsidRDefault="001E47BB" w:rsidP="001E47BB">
      <w:pPr>
        <w:pStyle w:val="ListParagraph"/>
        <w:numPr>
          <w:ilvl w:val="0"/>
          <w:numId w:val="1"/>
        </w:numPr>
      </w:pPr>
      <w:r>
        <w:t>“The God of the Old Testament is arguably the most unpleasant character in all fiction; jealous and proud of it; a petty, unjust, unforgiving control freak; a vindictive, bloodthirsty ethnic cleanser; a misogynistic, homophobic, racist, infanticidal, genocidal, filicidal, pestilential, megalomaniacal, sadomasochistic, capriciously malevolent bully.” (Richard Dawkins, The God Delusion)</w:t>
      </w:r>
    </w:p>
    <w:p w14:paraId="1B753186" w14:textId="54545B74" w:rsidR="001E47BB" w:rsidRDefault="001E47BB" w:rsidP="001E47BB">
      <w:pPr>
        <w:pStyle w:val="ListParagraph"/>
        <w:numPr>
          <w:ilvl w:val="0"/>
          <w:numId w:val="1"/>
        </w:numPr>
      </w:pPr>
      <w:r>
        <w:t>Is this a fair treatment of God’s actions against the Canaanites? NO!</w:t>
      </w:r>
    </w:p>
    <w:p w14:paraId="5307201D" w14:textId="20526DEE" w:rsidR="001E47BB" w:rsidRDefault="001E47BB" w:rsidP="001E47BB">
      <w:pPr>
        <w:pStyle w:val="ListParagraph"/>
        <w:numPr>
          <w:ilvl w:val="0"/>
          <w:numId w:val="1"/>
        </w:numPr>
      </w:pPr>
      <w:r>
        <w:t>We should be ready to give a defense against these unjust claims. (</w:t>
      </w:r>
      <w:r w:rsidRPr="002D2FFE">
        <w:rPr>
          <w:b/>
          <w:bCs/>
          <w:highlight w:val="yellow"/>
        </w:rPr>
        <w:t>cf. 1 Peter 3:15</w:t>
      </w:r>
      <w:r>
        <w:t>)</w:t>
      </w:r>
    </w:p>
    <w:p w14:paraId="3A7565B0" w14:textId="47E0CE4C" w:rsidR="009079B2" w:rsidRDefault="00BF5768" w:rsidP="009079B2">
      <w:pPr>
        <w:pStyle w:val="ListParagraph"/>
        <w:numPr>
          <w:ilvl w:val="0"/>
          <w:numId w:val="2"/>
        </w:numPr>
      </w:pPr>
      <w:r>
        <w:t xml:space="preserve">The Character of </w:t>
      </w:r>
      <w:r w:rsidR="00630FB4">
        <w:t>God</w:t>
      </w:r>
    </w:p>
    <w:p w14:paraId="2A7052E2" w14:textId="4B47DC79" w:rsidR="00BF5768" w:rsidRDefault="00BF5768" w:rsidP="00BF5768">
      <w:pPr>
        <w:pStyle w:val="ListParagraph"/>
        <w:numPr>
          <w:ilvl w:val="0"/>
          <w:numId w:val="4"/>
        </w:numPr>
      </w:pPr>
      <w:r>
        <w:t>If God is</w:t>
      </w:r>
      <w:proofErr w:type="gramStart"/>
      <w:r>
        <w:t>…</w:t>
      </w:r>
      <w:proofErr w:type="gramEnd"/>
      <w:r>
        <w:t>why would He slaughter the Canaanites like He did?</w:t>
      </w:r>
    </w:p>
    <w:p w14:paraId="2DADEC56" w14:textId="346B6CAC" w:rsidR="00BF5768" w:rsidRDefault="00BF5768" w:rsidP="00BF5768">
      <w:pPr>
        <w:pStyle w:val="ListParagraph"/>
        <w:numPr>
          <w:ilvl w:val="1"/>
          <w:numId w:val="4"/>
        </w:numPr>
      </w:pPr>
      <w:r>
        <w:t xml:space="preserve">Love – </w:t>
      </w:r>
      <w:r w:rsidRPr="0000275B">
        <w:rPr>
          <w:b/>
          <w:bCs/>
          <w:highlight w:val="yellow"/>
        </w:rPr>
        <w:t>1 John 4:8</w:t>
      </w:r>
    </w:p>
    <w:p w14:paraId="3BBC32F1" w14:textId="4A5439C9" w:rsidR="00BF5768" w:rsidRDefault="00BF5768" w:rsidP="00BF5768">
      <w:pPr>
        <w:pStyle w:val="ListParagraph"/>
        <w:numPr>
          <w:ilvl w:val="1"/>
          <w:numId w:val="4"/>
        </w:numPr>
      </w:pPr>
      <w:r>
        <w:t xml:space="preserve">Good – </w:t>
      </w:r>
      <w:r w:rsidRPr="0000275B">
        <w:rPr>
          <w:b/>
          <w:bCs/>
          <w:highlight w:val="yellow"/>
        </w:rPr>
        <w:t>Matthew 19:17</w:t>
      </w:r>
    </w:p>
    <w:p w14:paraId="6D62107C" w14:textId="3D0BDF0D" w:rsidR="00BF5768" w:rsidRDefault="00BF5768" w:rsidP="00BF5768">
      <w:pPr>
        <w:pStyle w:val="ListParagraph"/>
        <w:numPr>
          <w:ilvl w:val="1"/>
          <w:numId w:val="4"/>
        </w:numPr>
      </w:pPr>
      <w:r>
        <w:t xml:space="preserve">Full of Compassion and Tender Mercies – </w:t>
      </w:r>
      <w:r w:rsidRPr="0000275B">
        <w:rPr>
          <w:b/>
          <w:bCs/>
          <w:highlight w:val="yellow"/>
        </w:rPr>
        <w:t>Psalm 145:8-9</w:t>
      </w:r>
    </w:p>
    <w:p w14:paraId="35D0ACB3" w14:textId="01B2B77A" w:rsidR="00BF5768" w:rsidRDefault="00BF5768" w:rsidP="00BF5768">
      <w:pPr>
        <w:pStyle w:val="ListParagraph"/>
        <w:numPr>
          <w:ilvl w:val="1"/>
          <w:numId w:val="4"/>
        </w:numPr>
      </w:pPr>
      <w:r>
        <w:t xml:space="preserve">Just (what about the children?) – </w:t>
      </w:r>
      <w:r w:rsidRPr="0000275B">
        <w:rPr>
          <w:b/>
          <w:bCs/>
          <w:highlight w:val="yellow"/>
        </w:rPr>
        <w:t>Psalm 89:14</w:t>
      </w:r>
    </w:p>
    <w:p w14:paraId="5CF35E5B" w14:textId="670DB0A9" w:rsidR="00BF5768" w:rsidRDefault="00BF5768" w:rsidP="00BF5768">
      <w:pPr>
        <w:pStyle w:val="ListParagraph"/>
        <w:numPr>
          <w:ilvl w:val="0"/>
          <w:numId w:val="4"/>
        </w:numPr>
      </w:pPr>
      <w:r>
        <w:t>The Name of God is Magnified in the Judgment of the Canaanites</w:t>
      </w:r>
    </w:p>
    <w:p w14:paraId="778AD5E1" w14:textId="31F66722" w:rsidR="00BF5768" w:rsidRDefault="00BF5768" w:rsidP="00BF5768">
      <w:pPr>
        <w:pStyle w:val="ListParagraph"/>
        <w:numPr>
          <w:ilvl w:val="1"/>
          <w:numId w:val="4"/>
        </w:numPr>
      </w:pPr>
      <w:r w:rsidRPr="0000275B">
        <w:rPr>
          <w:b/>
          <w:bCs/>
          <w:highlight w:val="yellow"/>
        </w:rPr>
        <w:t>Exodus 34:</w:t>
      </w:r>
      <w:r w:rsidR="00A148E4" w:rsidRPr="0000275B">
        <w:rPr>
          <w:b/>
          <w:bCs/>
          <w:highlight w:val="yellow"/>
        </w:rPr>
        <w:t>5-7</w:t>
      </w:r>
      <w:r w:rsidR="00A148E4">
        <w:t xml:space="preserve"> – merciful, gracious, longsuffering, goodness, truth, not clearing the guilty (unrepentant</w:t>
      </w:r>
      <w:r w:rsidR="00C14C31">
        <w:t xml:space="preserve"> – </w:t>
      </w:r>
      <w:r w:rsidR="00A45712">
        <w:t>all the good things do not overlook justice</w:t>
      </w:r>
      <w:r w:rsidR="00A148E4">
        <w:t>).</w:t>
      </w:r>
    </w:p>
    <w:p w14:paraId="615F2969" w14:textId="3EDFEF81" w:rsidR="00A148E4" w:rsidRPr="0000275B" w:rsidRDefault="00A148E4" w:rsidP="00BF5768">
      <w:pPr>
        <w:pStyle w:val="ListParagraph"/>
        <w:numPr>
          <w:ilvl w:val="1"/>
          <w:numId w:val="4"/>
        </w:numPr>
        <w:rPr>
          <w:b/>
          <w:bCs/>
        </w:rPr>
      </w:pPr>
      <w:r w:rsidRPr="0000275B">
        <w:rPr>
          <w:b/>
          <w:bCs/>
        </w:rPr>
        <w:t>It is not our job to explain away God’s deeds in a spirit of confused defeat, but to maintain our faith in His immaculate</w:t>
      </w:r>
      <w:r w:rsidR="00A45712" w:rsidRPr="0000275B">
        <w:rPr>
          <w:b/>
          <w:bCs/>
        </w:rPr>
        <w:t xml:space="preserve">, </w:t>
      </w:r>
      <w:proofErr w:type="gramStart"/>
      <w:r w:rsidRPr="0000275B">
        <w:rPr>
          <w:b/>
          <w:bCs/>
        </w:rPr>
        <w:t>perfect</w:t>
      </w:r>
      <w:proofErr w:type="gramEnd"/>
      <w:r w:rsidRPr="0000275B">
        <w:rPr>
          <w:b/>
          <w:bCs/>
        </w:rPr>
        <w:t xml:space="preserve"> </w:t>
      </w:r>
      <w:r w:rsidR="00A45712" w:rsidRPr="0000275B">
        <w:rPr>
          <w:b/>
          <w:bCs/>
        </w:rPr>
        <w:t xml:space="preserve">and </w:t>
      </w:r>
      <w:r w:rsidRPr="0000275B">
        <w:rPr>
          <w:b/>
          <w:bCs/>
        </w:rPr>
        <w:t xml:space="preserve">eternal nature, and honestly search for the answer of harmony between this supposed </w:t>
      </w:r>
      <w:r w:rsidR="00A45712" w:rsidRPr="0000275B">
        <w:rPr>
          <w:b/>
          <w:bCs/>
        </w:rPr>
        <w:t>evil</w:t>
      </w:r>
      <w:r w:rsidRPr="0000275B">
        <w:rPr>
          <w:b/>
          <w:bCs/>
        </w:rPr>
        <w:t>, and God’s magnificent character.</w:t>
      </w:r>
    </w:p>
    <w:p w14:paraId="12EF324C" w14:textId="15DB5F30" w:rsidR="00A148E4" w:rsidRDefault="00A148E4" w:rsidP="00A148E4">
      <w:pPr>
        <w:pStyle w:val="ListParagraph"/>
        <w:numPr>
          <w:ilvl w:val="2"/>
          <w:numId w:val="4"/>
        </w:numPr>
      </w:pPr>
      <w:r>
        <w:t>All that God does points to these attributes which make up God’s character.</w:t>
      </w:r>
    </w:p>
    <w:p w14:paraId="74543A82" w14:textId="6CDC1814" w:rsidR="00A148E4" w:rsidRDefault="00A148E4" w:rsidP="00A148E4">
      <w:pPr>
        <w:pStyle w:val="ListParagraph"/>
        <w:numPr>
          <w:ilvl w:val="2"/>
          <w:numId w:val="4"/>
        </w:numPr>
      </w:pPr>
      <w:r>
        <w:t>This would include His actions against Canaan.</w:t>
      </w:r>
    </w:p>
    <w:p w14:paraId="3BEC617B" w14:textId="13F35C4A" w:rsidR="00A148E4" w:rsidRDefault="00A148E4" w:rsidP="00BF5768">
      <w:pPr>
        <w:pStyle w:val="ListParagraph"/>
        <w:numPr>
          <w:ilvl w:val="1"/>
          <w:numId w:val="4"/>
        </w:numPr>
      </w:pPr>
      <w:r>
        <w:t>The answer is not:</w:t>
      </w:r>
    </w:p>
    <w:p w14:paraId="73EB16E4" w14:textId="37FFF022" w:rsidR="00A148E4" w:rsidRDefault="00A148E4" w:rsidP="00A148E4">
      <w:pPr>
        <w:pStyle w:val="ListParagraph"/>
        <w:numPr>
          <w:ilvl w:val="2"/>
          <w:numId w:val="4"/>
        </w:numPr>
      </w:pPr>
      <w:r>
        <w:t>The God of the Old Testament is full of wrath and vengeance, but the God of the New Testament is full of grace and forgiveness.</w:t>
      </w:r>
    </w:p>
    <w:p w14:paraId="15E7EC24" w14:textId="28505A05" w:rsidR="00A148E4" w:rsidRDefault="00A148E4" w:rsidP="00A148E4">
      <w:pPr>
        <w:pStyle w:val="ListParagraph"/>
        <w:numPr>
          <w:ilvl w:val="2"/>
          <w:numId w:val="4"/>
        </w:numPr>
      </w:pPr>
      <w:r>
        <w:t>Grace, mercy, longsuffering, forgiveness, and love are abundantly demonstrated in the Old Testament – God is the same God.</w:t>
      </w:r>
    </w:p>
    <w:p w14:paraId="73C93FFE" w14:textId="6F832C0F" w:rsidR="009079B2" w:rsidRDefault="00BF5768" w:rsidP="009079B2">
      <w:pPr>
        <w:pStyle w:val="ListParagraph"/>
        <w:numPr>
          <w:ilvl w:val="0"/>
          <w:numId w:val="2"/>
        </w:numPr>
      </w:pPr>
      <w:r>
        <w:t xml:space="preserve">The Character of the </w:t>
      </w:r>
      <w:r w:rsidR="00630FB4">
        <w:t>Canaanites</w:t>
      </w:r>
    </w:p>
    <w:p w14:paraId="3D4E7AF2" w14:textId="21822EE8" w:rsidR="00A45712" w:rsidRDefault="00A45712" w:rsidP="00A45712">
      <w:pPr>
        <w:pStyle w:val="ListParagraph"/>
        <w:numPr>
          <w:ilvl w:val="0"/>
          <w:numId w:val="5"/>
        </w:numPr>
      </w:pPr>
      <w:r>
        <w:t>The Canaanites Were Evil</w:t>
      </w:r>
    </w:p>
    <w:p w14:paraId="471AD24E" w14:textId="1903A096" w:rsidR="00A00C3D" w:rsidRDefault="00A00C3D" w:rsidP="00A45712">
      <w:pPr>
        <w:pStyle w:val="ListParagraph"/>
        <w:numPr>
          <w:ilvl w:val="1"/>
          <w:numId w:val="5"/>
        </w:numPr>
      </w:pPr>
      <w:r>
        <w:lastRenderedPageBreak/>
        <w:t xml:space="preserve">They were disobedient to God – </w:t>
      </w:r>
      <w:r w:rsidRPr="0000275B">
        <w:rPr>
          <w:b/>
          <w:bCs/>
          <w:i/>
          <w:iCs/>
          <w:highlight w:val="yellow"/>
        </w:rPr>
        <w:t>“</w:t>
      </w:r>
      <w:r w:rsidRPr="0000275B">
        <w:rPr>
          <w:b/>
          <w:bCs/>
          <w:i/>
          <w:iCs/>
          <w:highlight w:val="yellow"/>
        </w:rPr>
        <w:t xml:space="preserve">By faith Rahab the harlot did not perish along with those who were </w:t>
      </w:r>
      <w:r w:rsidRPr="00D31106">
        <w:rPr>
          <w:b/>
          <w:bCs/>
          <w:i/>
          <w:iCs/>
          <w:highlight w:val="yellow"/>
          <w:u w:val="single"/>
        </w:rPr>
        <w:t>disobedient</w:t>
      </w:r>
      <w:r w:rsidRPr="0000275B">
        <w:rPr>
          <w:b/>
          <w:bCs/>
          <w:i/>
          <w:iCs/>
          <w:highlight w:val="yellow"/>
        </w:rPr>
        <w:t>” (Hebrews 11:31</w:t>
      </w:r>
      <w:r>
        <w:t xml:space="preserve">, NASB); </w:t>
      </w:r>
      <w:r w:rsidRPr="0000275B">
        <w:rPr>
          <w:b/>
          <w:bCs/>
          <w:highlight w:val="yellow"/>
        </w:rPr>
        <w:t>Romans 1:18-20</w:t>
      </w:r>
    </w:p>
    <w:p w14:paraId="602ACF20" w14:textId="204CA5CC" w:rsidR="00A45712" w:rsidRDefault="00A45712" w:rsidP="00A45712">
      <w:pPr>
        <w:pStyle w:val="ListParagraph"/>
        <w:numPr>
          <w:ilvl w:val="1"/>
          <w:numId w:val="5"/>
        </w:numPr>
      </w:pPr>
      <w:r w:rsidRPr="0000275B">
        <w:rPr>
          <w:b/>
          <w:bCs/>
          <w:highlight w:val="yellow"/>
        </w:rPr>
        <w:t>Leviticus 18:24-25</w:t>
      </w:r>
      <w:r>
        <w:t xml:space="preserve"> – warning against Israel not to follow the ways </w:t>
      </w:r>
      <w:r w:rsidR="004361BB">
        <w:t>of</w:t>
      </w:r>
      <w:r>
        <w:t xml:space="preserve"> the Canaanites – they are so defiled by immorality and sin that the land is said to vomit them out.</w:t>
      </w:r>
    </w:p>
    <w:p w14:paraId="1A5C4B09" w14:textId="55068AA1" w:rsidR="00A45712" w:rsidRDefault="00A45712" w:rsidP="00A45712">
      <w:pPr>
        <w:pStyle w:val="ListParagraph"/>
        <w:numPr>
          <w:ilvl w:val="2"/>
          <w:numId w:val="5"/>
        </w:numPr>
      </w:pPr>
      <w:r>
        <w:t xml:space="preserve">Adultery </w:t>
      </w:r>
      <w:r w:rsidRPr="0000275B">
        <w:rPr>
          <w:b/>
          <w:bCs/>
          <w:highlight w:val="yellow"/>
        </w:rPr>
        <w:t>(v. 20).</w:t>
      </w:r>
    </w:p>
    <w:p w14:paraId="7FBFBEA9" w14:textId="0CC04518" w:rsidR="00A45712" w:rsidRDefault="00A45712" w:rsidP="00A45712">
      <w:pPr>
        <w:pStyle w:val="ListParagraph"/>
        <w:numPr>
          <w:ilvl w:val="2"/>
          <w:numId w:val="5"/>
        </w:numPr>
      </w:pPr>
      <w:r>
        <w:t xml:space="preserve">Child sacrifice </w:t>
      </w:r>
      <w:r w:rsidRPr="0000275B">
        <w:rPr>
          <w:b/>
          <w:bCs/>
          <w:highlight w:val="yellow"/>
        </w:rPr>
        <w:t>(v. 21)</w:t>
      </w:r>
      <w:r>
        <w:t>.</w:t>
      </w:r>
      <w:r w:rsidR="00A00C3D">
        <w:t xml:space="preserve"> (</w:t>
      </w:r>
      <w:r w:rsidR="004361BB" w:rsidRPr="0000275B">
        <w:rPr>
          <w:b/>
          <w:bCs/>
          <w:highlight w:val="yellow"/>
        </w:rPr>
        <w:t xml:space="preserve">cf. Deuteronomy 12:31; </w:t>
      </w:r>
      <w:r w:rsidR="00A00C3D" w:rsidRPr="0000275B">
        <w:rPr>
          <w:b/>
          <w:bCs/>
          <w:highlight w:val="yellow"/>
        </w:rPr>
        <w:t>cf. Jeremiah 19:4-6</w:t>
      </w:r>
      <w:r w:rsidR="00A00C3D">
        <w:t xml:space="preserve"> – judgment against Judah)</w:t>
      </w:r>
    </w:p>
    <w:p w14:paraId="1E899272" w14:textId="3A372678" w:rsidR="0000275B" w:rsidRDefault="0000275B" w:rsidP="0000275B">
      <w:pPr>
        <w:pStyle w:val="ListParagraph"/>
        <w:numPr>
          <w:ilvl w:val="3"/>
          <w:numId w:val="5"/>
        </w:numPr>
      </w:pPr>
      <w:r>
        <w:t>“</w:t>
      </w:r>
      <w:r w:rsidRPr="0000275B">
        <w:t>Funerary jars have been found with the bodies of young children distorted by suffocation as they struggled for life after having been buried alive as a sacrifice to Canaanite gods. Such young children have been found in the foundation pillars of Canaanite houses, and sometimes religious ceremonies were associated with their sacrifice (Wilson, 1973, p. 85).</w:t>
      </w:r>
      <w:r>
        <w:t xml:space="preserve">” </w:t>
      </w:r>
      <w:r>
        <w:t xml:space="preserve">(Jackson, Wayne, </w:t>
      </w:r>
      <w:r w:rsidRPr="00A00C3D">
        <w:rPr>
          <w:i/>
          <w:iCs/>
        </w:rPr>
        <w:t>Old Testament Events and the Goodness of God</w:t>
      </w:r>
      <w:r>
        <w:t>, Apologetics Press)</w:t>
      </w:r>
    </w:p>
    <w:p w14:paraId="21F06D99" w14:textId="26BA66C3" w:rsidR="00A45712" w:rsidRDefault="00A45712" w:rsidP="00A45712">
      <w:pPr>
        <w:pStyle w:val="ListParagraph"/>
        <w:numPr>
          <w:ilvl w:val="2"/>
          <w:numId w:val="5"/>
        </w:numPr>
      </w:pPr>
      <w:r>
        <w:t xml:space="preserve">Homosexuality </w:t>
      </w:r>
      <w:r w:rsidRPr="0000275B">
        <w:rPr>
          <w:b/>
          <w:bCs/>
          <w:highlight w:val="yellow"/>
        </w:rPr>
        <w:t>(v. 22).</w:t>
      </w:r>
    </w:p>
    <w:p w14:paraId="552E62A0" w14:textId="4D6EB41E" w:rsidR="00A45712" w:rsidRDefault="00A45712" w:rsidP="00A45712">
      <w:pPr>
        <w:pStyle w:val="ListParagraph"/>
        <w:numPr>
          <w:ilvl w:val="2"/>
          <w:numId w:val="5"/>
        </w:numPr>
      </w:pPr>
      <w:r>
        <w:t xml:space="preserve">Bestiality </w:t>
      </w:r>
      <w:r w:rsidRPr="0000275B">
        <w:rPr>
          <w:b/>
          <w:bCs/>
          <w:highlight w:val="yellow"/>
        </w:rPr>
        <w:t>(v. 23).</w:t>
      </w:r>
    </w:p>
    <w:p w14:paraId="08FD0A0D" w14:textId="40CC89AE" w:rsidR="004361BB" w:rsidRDefault="004361BB" w:rsidP="004361BB">
      <w:pPr>
        <w:pStyle w:val="ListParagraph"/>
        <w:numPr>
          <w:ilvl w:val="2"/>
          <w:numId w:val="5"/>
        </w:numPr>
      </w:pPr>
      <w:r>
        <w:t xml:space="preserve">On sexual deviancy – </w:t>
      </w:r>
      <w:r>
        <w:t>“</w:t>
      </w:r>
      <w:r w:rsidRPr="00A00C3D">
        <w:t>in the Canaanite religion El was the chief god and Baal was his son. These were “gods” who had absolutely no concept of morality. In a poem known as “The Birth of the Gods,” El is said to have seduced two women, and horrible sexual perversions are associated with his name. He married three of his own sisters—who also were married to Baal. He is represented as practicing vile sex acts and influencing others to do likewise.</w:t>
      </w:r>
      <w:r>
        <w:t xml:space="preserve">” (Jackson, Wayne, </w:t>
      </w:r>
      <w:r w:rsidRPr="00A00C3D">
        <w:rPr>
          <w:i/>
          <w:iCs/>
        </w:rPr>
        <w:t>Old Testament Events and the Goodness of God</w:t>
      </w:r>
      <w:r>
        <w:t>, Apologetics Press)</w:t>
      </w:r>
    </w:p>
    <w:p w14:paraId="544D27BD" w14:textId="214AAEDE" w:rsidR="00A45712" w:rsidRDefault="00A45712" w:rsidP="00A45712">
      <w:pPr>
        <w:pStyle w:val="ListParagraph"/>
        <w:numPr>
          <w:ilvl w:val="2"/>
          <w:numId w:val="5"/>
        </w:numPr>
      </w:pPr>
      <w:r>
        <w:t xml:space="preserve">NOTE: This is not xenophobic, and God’s </w:t>
      </w:r>
      <w:r w:rsidR="00A00C3D">
        <w:t>annihilation</w:t>
      </w:r>
      <w:r>
        <w:t xml:space="preserve"> of the Canaanites was not “ethnic cleansing” – </w:t>
      </w:r>
      <w:r w:rsidRPr="0065643E">
        <w:rPr>
          <w:b/>
          <w:bCs/>
          <w:highlight w:val="yellow"/>
        </w:rPr>
        <w:t>(vv. 26-</w:t>
      </w:r>
      <w:r w:rsidR="00A00C3D" w:rsidRPr="0065643E">
        <w:rPr>
          <w:b/>
          <w:bCs/>
          <w:highlight w:val="yellow"/>
        </w:rPr>
        <w:t>30</w:t>
      </w:r>
      <w:r w:rsidRPr="0065643E">
        <w:rPr>
          <w:b/>
          <w:bCs/>
          <w:highlight w:val="yellow"/>
        </w:rPr>
        <w:t>)</w:t>
      </w:r>
      <w:r>
        <w:t xml:space="preserve"> – WHOEVER, even Israel, commits these abominations will be vomited out and cut off.</w:t>
      </w:r>
    </w:p>
    <w:p w14:paraId="34788C1C" w14:textId="07E5D98D" w:rsidR="00524631" w:rsidRDefault="00F0551F" w:rsidP="00F0551F">
      <w:pPr>
        <w:pStyle w:val="ListParagraph"/>
        <w:numPr>
          <w:ilvl w:val="0"/>
          <w:numId w:val="5"/>
        </w:numPr>
      </w:pPr>
      <w:r>
        <w:t xml:space="preserve">When God’s actions against the Canaanites are viewed within context of their disgustingly depraved immoral character, they are understandable, and appreciated – </w:t>
      </w:r>
      <w:r w:rsidRPr="0000275B">
        <w:rPr>
          <w:b/>
          <w:bCs/>
          <w:highlight w:val="yellow"/>
        </w:rPr>
        <w:t>Habakkuk 1:13</w:t>
      </w:r>
    </w:p>
    <w:p w14:paraId="79838714" w14:textId="0C1B6ABF" w:rsidR="00630FB4" w:rsidRDefault="00BF5768" w:rsidP="009079B2">
      <w:pPr>
        <w:pStyle w:val="ListParagraph"/>
        <w:numPr>
          <w:ilvl w:val="0"/>
          <w:numId w:val="2"/>
        </w:numPr>
      </w:pPr>
      <w:r>
        <w:t>God’s Righteous Judgment on the Unrighteous Canaanitess</w:t>
      </w:r>
    </w:p>
    <w:p w14:paraId="46634472" w14:textId="21A3047E" w:rsidR="00A45712" w:rsidRDefault="00A45712" w:rsidP="00A45712">
      <w:pPr>
        <w:pStyle w:val="ListParagraph"/>
        <w:numPr>
          <w:ilvl w:val="0"/>
          <w:numId w:val="6"/>
        </w:numPr>
      </w:pPr>
      <w:r>
        <w:t>His Longsuffering</w:t>
      </w:r>
    </w:p>
    <w:p w14:paraId="71B504DB" w14:textId="2B043060" w:rsidR="00D31106" w:rsidRDefault="00D31106" w:rsidP="00D31106">
      <w:pPr>
        <w:pStyle w:val="ListParagraph"/>
        <w:numPr>
          <w:ilvl w:val="1"/>
          <w:numId w:val="6"/>
        </w:numPr>
      </w:pPr>
      <w:r>
        <w:t xml:space="preserve">God is slow to anger – </w:t>
      </w:r>
      <w:r w:rsidRPr="001E47BB">
        <w:rPr>
          <w:b/>
          <w:bCs/>
          <w:highlight w:val="yellow"/>
        </w:rPr>
        <w:t>Psalm 145:8</w:t>
      </w:r>
    </w:p>
    <w:p w14:paraId="2FE96A52" w14:textId="2C189AAF" w:rsidR="00D31106" w:rsidRDefault="00D31106" w:rsidP="00D31106">
      <w:pPr>
        <w:pStyle w:val="ListParagraph"/>
        <w:numPr>
          <w:ilvl w:val="2"/>
          <w:numId w:val="6"/>
        </w:numPr>
      </w:pPr>
      <w:r>
        <w:t>Skeptics like to describe God as capricious and petulant.</w:t>
      </w:r>
    </w:p>
    <w:p w14:paraId="7326908F" w14:textId="28691BD0" w:rsidR="00D31106" w:rsidRDefault="00D31106" w:rsidP="00D31106">
      <w:pPr>
        <w:pStyle w:val="ListParagraph"/>
        <w:numPr>
          <w:ilvl w:val="2"/>
          <w:numId w:val="6"/>
        </w:numPr>
      </w:pPr>
      <w:r>
        <w:t>They act as though God is always immediate with His final punishments, not showing any sort of mercy.</w:t>
      </w:r>
    </w:p>
    <w:p w14:paraId="2B8C6737" w14:textId="7BB7D566" w:rsidR="00D31106" w:rsidRDefault="00D31106" w:rsidP="00D31106">
      <w:pPr>
        <w:pStyle w:val="ListParagraph"/>
        <w:numPr>
          <w:ilvl w:val="1"/>
          <w:numId w:val="6"/>
        </w:numPr>
      </w:pPr>
      <w:r>
        <w:t>Track record of longsuffering:</w:t>
      </w:r>
    </w:p>
    <w:p w14:paraId="39D000B4" w14:textId="2E548717" w:rsidR="00D31106" w:rsidRDefault="001E47BB" w:rsidP="00D31106">
      <w:pPr>
        <w:pStyle w:val="ListParagraph"/>
        <w:numPr>
          <w:ilvl w:val="2"/>
          <w:numId w:val="6"/>
        </w:numPr>
      </w:pPr>
      <w:r w:rsidRPr="001E47BB">
        <w:rPr>
          <w:b/>
          <w:bCs/>
        </w:rPr>
        <w:lastRenderedPageBreak/>
        <w:t>Pre-flood</w:t>
      </w:r>
      <w:r w:rsidR="00D31106" w:rsidRPr="001E47BB">
        <w:rPr>
          <w:b/>
          <w:bCs/>
        </w:rPr>
        <w:t xml:space="preserve"> world</w:t>
      </w:r>
      <w:r w:rsidR="00D31106">
        <w:t xml:space="preserve"> – </w:t>
      </w:r>
      <w:r w:rsidR="00D31106" w:rsidRPr="001E47BB">
        <w:rPr>
          <w:b/>
          <w:bCs/>
          <w:highlight w:val="yellow"/>
        </w:rPr>
        <w:t>Genesis 6:3; 2 Peter 2:5</w:t>
      </w:r>
      <w:r w:rsidR="00D31106">
        <w:t xml:space="preserve"> – 120 years of preaching to bring them to repentance.</w:t>
      </w:r>
    </w:p>
    <w:p w14:paraId="7BB16C4A" w14:textId="15A493A9" w:rsidR="00D31106" w:rsidRDefault="00D31106" w:rsidP="00D31106">
      <w:pPr>
        <w:pStyle w:val="ListParagraph"/>
        <w:numPr>
          <w:ilvl w:val="2"/>
          <w:numId w:val="6"/>
        </w:numPr>
      </w:pPr>
      <w:r w:rsidRPr="001E47BB">
        <w:rPr>
          <w:b/>
          <w:bCs/>
        </w:rPr>
        <w:t>Sodom</w:t>
      </w:r>
      <w:r>
        <w:t xml:space="preserve"> – </w:t>
      </w:r>
      <w:r w:rsidRPr="001E47BB">
        <w:rPr>
          <w:b/>
          <w:bCs/>
          <w:highlight w:val="yellow"/>
        </w:rPr>
        <w:t>Genesis 18:16-33</w:t>
      </w:r>
      <w:r>
        <w:t xml:space="preserve"> – entertaining Abraham’s intercessory pleas – 50 </w:t>
      </w:r>
      <w:r w:rsidRPr="001E47BB">
        <w:rPr>
          <w:b/>
          <w:bCs/>
          <w:highlight w:val="yellow"/>
        </w:rPr>
        <w:t>(vv. 23-24, 26)</w:t>
      </w:r>
      <w:r>
        <w:t xml:space="preserve">, 45 </w:t>
      </w:r>
      <w:r w:rsidRPr="001E47BB">
        <w:rPr>
          <w:b/>
          <w:bCs/>
          <w:highlight w:val="yellow"/>
        </w:rPr>
        <w:t>(v. 28)</w:t>
      </w:r>
      <w:r>
        <w:t xml:space="preserve">, 40 </w:t>
      </w:r>
      <w:r w:rsidRPr="001E47BB">
        <w:rPr>
          <w:b/>
          <w:bCs/>
          <w:highlight w:val="yellow"/>
        </w:rPr>
        <w:t>(v. 29)</w:t>
      </w:r>
      <w:r>
        <w:t xml:space="preserve">, 30 </w:t>
      </w:r>
      <w:r w:rsidRPr="001E47BB">
        <w:rPr>
          <w:b/>
          <w:bCs/>
          <w:highlight w:val="yellow"/>
        </w:rPr>
        <w:t>(v. 30)</w:t>
      </w:r>
      <w:r>
        <w:t xml:space="preserve">, 20 </w:t>
      </w:r>
      <w:r w:rsidRPr="001E47BB">
        <w:rPr>
          <w:b/>
          <w:bCs/>
          <w:highlight w:val="yellow"/>
        </w:rPr>
        <w:t>(v. 31)</w:t>
      </w:r>
      <w:r>
        <w:t xml:space="preserve">, 10 </w:t>
      </w:r>
      <w:r w:rsidRPr="001E47BB">
        <w:rPr>
          <w:b/>
          <w:bCs/>
          <w:highlight w:val="yellow"/>
        </w:rPr>
        <w:t>(v. 32)</w:t>
      </w:r>
      <w:r>
        <w:t xml:space="preserve"> – </w:t>
      </w:r>
      <w:r w:rsidRPr="001E47BB">
        <w:rPr>
          <w:b/>
          <w:bCs/>
          <w:highlight w:val="yellow"/>
        </w:rPr>
        <w:t>Genesis 19:13</w:t>
      </w:r>
      <w:r>
        <w:t xml:space="preserve"> – outcry has </w:t>
      </w:r>
      <w:r w:rsidRPr="001E47BB">
        <w:rPr>
          <w:b/>
          <w:bCs/>
          <w:i/>
          <w:iCs/>
          <w:highlight w:val="yellow"/>
        </w:rPr>
        <w:t>“GROWN”</w:t>
      </w:r>
      <w:r>
        <w:t xml:space="preserve"> great.</w:t>
      </w:r>
    </w:p>
    <w:p w14:paraId="4CABA720" w14:textId="3A4FCD9B" w:rsidR="00D31106" w:rsidRDefault="00D31106" w:rsidP="00D31106">
      <w:pPr>
        <w:pStyle w:val="ListParagraph"/>
        <w:numPr>
          <w:ilvl w:val="2"/>
          <w:numId w:val="6"/>
        </w:numPr>
      </w:pPr>
      <w:r w:rsidRPr="001E47BB">
        <w:rPr>
          <w:b/>
          <w:bCs/>
        </w:rPr>
        <w:t>Nineveh</w:t>
      </w:r>
      <w:r>
        <w:t xml:space="preserve"> – </w:t>
      </w:r>
      <w:r w:rsidRPr="001E47BB">
        <w:rPr>
          <w:b/>
          <w:bCs/>
          <w:highlight w:val="yellow"/>
        </w:rPr>
        <w:t>Jonah 1:1-2; 3:5, 10; 4:</w:t>
      </w:r>
      <w:r w:rsidR="00CA2281" w:rsidRPr="001E47BB">
        <w:rPr>
          <w:b/>
          <w:bCs/>
          <w:highlight w:val="yellow"/>
        </w:rPr>
        <w:t>11</w:t>
      </w:r>
      <w:r w:rsidR="00CA2281">
        <w:t xml:space="preserve"> – sent a prophet to produce repentance, relented from harm, rebuked prophet for anger.</w:t>
      </w:r>
    </w:p>
    <w:p w14:paraId="75FED54E" w14:textId="17536029" w:rsidR="00CA2281" w:rsidRDefault="00CA2281" w:rsidP="00CA2281">
      <w:pPr>
        <w:pStyle w:val="ListParagraph"/>
        <w:numPr>
          <w:ilvl w:val="1"/>
          <w:numId w:val="6"/>
        </w:numPr>
      </w:pPr>
      <w:r>
        <w:t xml:space="preserve">Standard of national judgment – </w:t>
      </w:r>
      <w:r w:rsidRPr="001E47BB">
        <w:rPr>
          <w:b/>
          <w:bCs/>
          <w:highlight w:val="yellow"/>
        </w:rPr>
        <w:t>Jeremiah 18:7-10</w:t>
      </w:r>
      <w:r>
        <w:t xml:space="preserve"> (figure of potter and clay) – if the nation repents, they are spared.</w:t>
      </w:r>
    </w:p>
    <w:p w14:paraId="56E84D9C" w14:textId="3F9B552B" w:rsidR="00CA2281" w:rsidRDefault="00CA2281" w:rsidP="00CA2281">
      <w:pPr>
        <w:pStyle w:val="ListParagraph"/>
        <w:numPr>
          <w:ilvl w:val="2"/>
          <w:numId w:val="6"/>
        </w:numPr>
      </w:pPr>
      <w:r w:rsidRPr="001E47BB">
        <w:rPr>
          <w:b/>
          <w:bCs/>
          <w:highlight w:val="yellow"/>
        </w:rPr>
        <w:t>Ezekiel 18:23</w:t>
      </w:r>
      <w:r>
        <w:t xml:space="preserve"> – God takes no pleasure in the death of wicked men but wants them to repent.</w:t>
      </w:r>
    </w:p>
    <w:p w14:paraId="5991AA2C" w14:textId="7CC420DF" w:rsidR="00CA2281" w:rsidRDefault="00CA2281" w:rsidP="00CA2281">
      <w:pPr>
        <w:pStyle w:val="ListParagraph"/>
        <w:numPr>
          <w:ilvl w:val="1"/>
          <w:numId w:val="6"/>
        </w:numPr>
      </w:pPr>
      <w:r>
        <w:t xml:space="preserve">It was no different for the inhabitants of Canaan – </w:t>
      </w:r>
      <w:r w:rsidRPr="001E47BB">
        <w:rPr>
          <w:b/>
          <w:bCs/>
          <w:highlight w:val="yellow"/>
        </w:rPr>
        <w:t>Genesis 12:6-7; 15:13, 16</w:t>
      </w:r>
      <w:r>
        <w:t xml:space="preserve"> – it took over 400 years before God led the conquest of Canaan.</w:t>
      </w:r>
    </w:p>
    <w:p w14:paraId="1692DE01" w14:textId="091EAAF6" w:rsidR="00A45712" w:rsidRDefault="00A45712" w:rsidP="00A45712">
      <w:pPr>
        <w:pStyle w:val="ListParagraph"/>
        <w:numPr>
          <w:ilvl w:val="0"/>
          <w:numId w:val="6"/>
        </w:numPr>
      </w:pPr>
      <w:r>
        <w:t xml:space="preserve">His </w:t>
      </w:r>
      <w:proofErr w:type="gramStart"/>
      <w:r>
        <w:t>Judgment</w:t>
      </w:r>
      <w:proofErr w:type="gramEnd"/>
    </w:p>
    <w:p w14:paraId="68C73E12" w14:textId="1F43F381" w:rsidR="00AE1FFE" w:rsidRDefault="00AE1FFE" w:rsidP="00AE1FFE">
      <w:pPr>
        <w:pStyle w:val="ListParagraph"/>
        <w:numPr>
          <w:ilvl w:val="1"/>
          <w:numId w:val="6"/>
        </w:numPr>
      </w:pPr>
      <w:r w:rsidRPr="001E47BB">
        <w:rPr>
          <w:b/>
          <w:bCs/>
          <w:highlight w:val="yellow"/>
        </w:rPr>
        <w:t>Deuteronomy 7:1-</w:t>
      </w:r>
      <w:r w:rsidR="007311E7" w:rsidRPr="001E47BB">
        <w:rPr>
          <w:b/>
          <w:bCs/>
          <w:highlight w:val="yellow"/>
        </w:rPr>
        <w:t>6</w:t>
      </w:r>
      <w:r w:rsidRPr="001E47BB">
        <w:rPr>
          <w:b/>
          <w:bCs/>
          <w:highlight w:val="yellow"/>
        </w:rPr>
        <w:t>; 20:16-18</w:t>
      </w:r>
      <w:r>
        <w:t xml:space="preserve"> – </w:t>
      </w:r>
      <w:r w:rsidR="007311E7">
        <w:t>their evil had been made full (</w:t>
      </w:r>
      <w:r w:rsidR="007311E7" w:rsidRPr="001E47BB">
        <w:rPr>
          <w:b/>
          <w:bCs/>
          <w:highlight w:val="yellow"/>
        </w:rPr>
        <w:t>cf. Genesis 15:16</w:t>
      </w:r>
      <w:r w:rsidR="007311E7">
        <w:t>), and the holy people of God were to be protected from their evil influence in the land.</w:t>
      </w:r>
    </w:p>
    <w:p w14:paraId="3E5983FD" w14:textId="2DE838D4" w:rsidR="007311E7" w:rsidRDefault="007311E7" w:rsidP="00AE1FFE">
      <w:pPr>
        <w:pStyle w:val="ListParagraph"/>
        <w:numPr>
          <w:ilvl w:val="1"/>
          <w:numId w:val="6"/>
        </w:numPr>
      </w:pPr>
      <w:r>
        <w:t xml:space="preserve">What about the innocent children? – </w:t>
      </w:r>
      <w:r w:rsidRPr="001E47BB">
        <w:rPr>
          <w:b/>
          <w:bCs/>
          <w:highlight w:val="yellow"/>
        </w:rPr>
        <w:t>Joshua 6:21</w:t>
      </w:r>
      <w:r>
        <w:t xml:space="preserve"> (Jericho); </w:t>
      </w:r>
      <w:r w:rsidRPr="001E47BB">
        <w:rPr>
          <w:b/>
          <w:bCs/>
          <w:highlight w:val="yellow"/>
        </w:rPr>
        <w:t>1 Samuel 15:3</w:t>
      </w:r>
      <w:r>
        <w:t xml:space="preserve"> (Amalek)</w:t>
      </w:r>
    </w:p>
    <w:p w14:paraId="5D60AE4A" w14:textId="2DF6BE05" w:rsidR="007311E7" w:rsidRDefault="007311E7" w:rsidP="007311E7">
      <w:pPr>
        <w:pStyle w:val="ListParagraph"/>
        <w:numPr>
          <w:ilvl w:val="2"/>
          <w:numId w:val="6"/>
        </w:numPr>
      </w:pPr>
      <w:r>
        <w:t xml:space="preserve">They are innocent indeed – </w:t>
      </w:r>
      <w:r w:rsidRPr="001E47BB">
        <w:rPr>
          <w:b/>
          <w:bCs/>
          <w:highlight w:val="yellow"/>
        </w:rPr>
        <w:t>Ezekiel 18:20; Deuteronomy 1:39</w:t>
      </w:r>
    </w:p>
    <w:p w14:paraId="46704B74" w14:textId="6437D147" w:rsidR="00A57237" w:rsidRDefault="00A57237" w:rsidP="007311E7">
      <w:pPr>
        <w:pStyle w:val="ListParagraph"/>
        <w:numPr>
          <w:ilvl w:val="2"/>
          <w:numId w:val="6"/>
        </w:numPr>
      </w:pPr>
      <w:r>
        <w:t xml:space="preserve">Children often bear the brunt of their parents’ infidelity – </w:t>
      </w:r>
      <w:r w:rsidRPr="001E47BB">
        <w:rPr>
          <w:b/>
          <w:bCs/>
          <w:highlight w:val="yellow"/>
        </w:rPr>
        <w:t>Numbers 14:33</w:t>
      </w:r>
      <w:r w:rsidRPr="001E47BB">
        <w:rPr>
          <w:b/>
          <w:bCs/>
        </w:rPr>
        <w:t xml:space="preserve"> </w:t>
      </w:r>
      <w:r>
        <w:t>(Israel) – THEY WOULD BE SPARED FROM THIS.</w:t>
      </w:r>
    </w:p>
    <w:p w14:paraId="1FBD8FE7" w14:textId="55D48D5E" w:rsidR="00A57237" w:rsidRDefault="00A57237" w:rsidP="007311E7">
      <w:pPr>
        <w:pStyle w:val="ListParagraph"/>
        <w:numPr>
          <w:ilvl w:val="2"/>
          <w:numId w:val="6"/>
        </w:numPr>
      </w:pPr>
      <w:r>
        <w:t xml:space="preserve">Children often are made to stumble by the wicked upbringing by their parents – </w:t>
      </w:r>
      <w:r w:rsidRPr="001E47BB">
        <w:rPr>
          <w:b/>
          <w:bCs/>
          <w:highlight w:val="yellow"/>
        </w:rPr>
        <w:t>Matthew 18:6-7</w:t>
      </w:r>
      <w:r>
        <w:t xml:space="preserve"> – THEY WOULD BE SPARED FROM UNGODLY INFLUENCE.</w:t>
      </w:r>
    </w:p>
    <w:p w14:paraId="79AFFE34" w14:textId="68816A68" w:rsidR="00A57237" w:rsidRPr="001E47BB" w:rsidRDefault="00A57237" w:rsidP="007311E7">
      <w:pPr>
        <w:pStyle w:val="ListParagraph"/>
        <w:numPr>
          <w:ilvl w:val="2"/>
          <w:numId w:val="6"/>
        </w:numPr>
        <w:rPr>
          <w:b/>
          <w:bCs/>
        </w:rPr>
      </w:pPr>
      <w:r w:rsidRPr="001E47BB">
        <w:rPr>
          <w:b/>
          <w:bCs/>
        </w:rPr>
        <w:t xml:space="preserve">“[God] is simply transitioning souls from the physical sphere to the spiritual…The Canaanite children would be ushered into paradise, while those who were ungodly would enter torment.” (Reeves, Bruce, Is It Reasonable to Believe in </w:t>
      </w:r>
      <w:proofErr w:type="gramStart"/>
      <w:r w:rsidRPr="001E47BB">
        <w:rPr>
          <w:b/>
          <w:bCs/>
        </w:rPr>
        <w:t>God?,</w:t>
      </w:r>
      <w:proofErr w:type="gramEnd"/>
      <w:r w:rsidRPr="001E47BB">
        <w:rPr>
          <w:b/>
          <w:bCs/>
        </w:rPr>
        <w:t xml:space="preserve"> “Why Does God Allow Suffering?”, pg. 61)</w:t>
      </w:r>
    </w:p>
    <w:p w14:paraId="5D07A477" w14:textId="251B3577" w:rsidR="00A57237" w:rsidRPr="001E47BB" w:rsidRDefault="00A57237" w:rsidP="00A57237">
      <w:pPr>
        <w:pStyle w:val="ListParagraph"/>
        <w:numPr>
          <w:ilvl w:val="1"/>
          <w:numId w:val="6"/>
        </w:numPr>
        <w:rPr>
          <w:b/>
          <w:bCs/>
          <w:i/>
          <w:iCs/>
        </w:rPr>
      </w:pPr>
      <w:r w:rsidRPr="001E47BB">
        <w:rPr>
          <w:b/>
          <w:bCs/>
          <w:i/>
          <w:iCs/>
        </w:rPr>
        <w:t>NOTE: The same people who argue that God is evil for destroying the Canaanites are those who complain about God allowing evil to persist. This lacks logical, and moral consistency.</w:t>
      </w:r>
    </w:p>
    <w:p w14:paraId="4293836A" w14:textId="2C673C03" w:rsidR="00A57237" w:rsidRPr="001E47BB" w:rsidRDefault="00A57237" w:rsidP="00A57237">
      <w:pPr>
        <w:pStyle w:val="ListParagraph"/>
        <w:numPr>
          <w:ilvl w:val="2"/>
          <w:numId w:val="6"/>
        </w:numPr>
        <w:rPr>
          <w:b/>
          <w:bCs/>
        </w:rPr>
      </w:pPr>
      <w:r w:rsidRPr="001E47BB">
        <w:rPr>
          <w:b/>
          <w:bCs/>
        </w:rPr>
        <w:t>If justice is upheld, evil men are punished.</w:t>
      </w:r>
    </w:p>
    <w:p w14:paraId="3D0AC232" w14:textId="5AACA5F3" w:rsidR="00A57237" w:rsidRDefault="00A57237" w:rsidP="00A57237">
      <w:pPr>
        <w:pStyle w:val="ListParagraph"/>
        <w:numPr>
          <w:ilvl w:val="2"/>
          <w:numId w:val="6"/>
        </w:numPr>
      </w:pPr>
      <w:r w:rsidRPr="001E47BB">
        <w:rPr>
          <w:b/>
          <w:bCs/>
        </w:rPr>
        <w:t>If the oppressed are to be rescued, the oppressors are to be punished.</w:t>
      </w:r>
    </w:p>
    <w:p w14:paraId="3DC4755F" w14:textId="63E24A18" w:rsidR="00A57237" w:rsidRDefault="00A57237" w:rsidP="00A57237">
      <w:pPr>
        <w:pStyle w:val="ListParagraph"/>
        <w:numPr>
          <w:ilvl w:val="2"/>
          <w:numId w:val="6"/>
        </w:numPr>
      </w:pPr>
      <w:r>
        <w:t xml:space="preserve">The punishment of evil is not evil, it is loving – </w:t>
      </w:r>
      <w:r w:rsidRPr="001E47BB">
        <w:rPr>
          <w:b/>
          <w:bCs/>
          <w:highlight w:val="yellow"/>
        </w:rPr>
        <w:t>cf. Romans 13:1-7; 1 Timothy 2:1-2</w:t>
      </w:r>
      <w:r>
        <w:t xml:space="preserve"> – </w:t>
      </w:r>
      <w:r w:rsidR="00BF4EF6">
        <w:t>the government’s</w:t>
      </w:r>
      <w:r>
        <w:t xml:space="preserve"> punishment </w:t>
      </w:r>
      <w:r w:rsidR="00BF4EF6">
        <w:t xml:space="preserve">of </w:t>
      </w:r>
      <w:r>
        <w:t>evil doers by th</w:t>
      </w:r>
      <w:r w:rsidR="00BF4EF6">
        <w:t>e appointment of God is in loving protection of others.</w:t>
      </w:r>
    </w:p>
    <w:p w14:paraId="6E7948EA" w14:textId="65900D86" w:rsidR="00A45712" w:rsidRDefault="00A45712" w:rsidP="00A45712">
      <w:pPr>
        <w:pStyle w:val="ListParagraph"/>
        <w:numPr>
          <w:ilvl w:val="0"/>
          <w:numId w:val="6"/>
        </w:numPr>
      </w:pPr>
      <w:r>
        <w:lastRenderedPageBreak/>
        <w:t>His Prerogative</w:t>
      </w:r>
    </w:p>
    <w:p w14:paraId="18EA8EDC" w14:textId="791E71BA" w:rsidR="00BF4EF6" w:rsidRDefault="00BF4EF6" w:rsidP="00BF4EF6">
      <w:pPr>
        <w:pStyle w:val="ListParagraph"/>
        <w:numPr>
          <w:ilvl w:val="1"/>
          <w:numId w:val="6"/>
        </w:numPr>
      </w:pPr>
      <w:r>
        <w:t>“He does not have the right to play God.” (in context of deciding on another’s life) – implies that God has that right to decide.</w:t>
      </w:r>
    </w:p>
    <w:p w14:paraId="67D3A351" w14:textId="56BAEAE7" w:rsidR="00BF4EF6" w:rsidRDefault="00BF4EF6" w:rsidP="00BF4EF6">
      <w:pPr>
        <w:pStyle w:val="ListParagraph"/>
        <w:numPr>
          <w:ilvl w:val="1"/>
          <w:numId w:val="6"/>
        </w:numPr>
      </w:pPr>
      <w:r w:rsidRPr="001E47BB">
        <w:rPr>
          <w:b/>
          <w:bCs/>
          <w:highlight w:val="yellow"/>
        </w:rPr>
        <w:t>Job 1:21</w:t>
      </w:r>
      <w:r>
        <w:t xml:space="preserve"> – He gives, and He takes away.</w:t>
      </w:r>
    </w:p>
    <w:p w14:paraId="0C2D410F" w14:textId="38672D2E" w:rsidR="00BF4EF6" w:rsidRDefault="00BF4EF6" w:rsidP="00BF4EF6">
      <w:pPr>
        <w:pStyle w:val="ListParagraph"/>
        <w:numPr>
          <w:ilvl w:val="1"/>
          <w:numId w:val="6"/>
        </w:numPr>
      </w:pPr>
      <w:r w:rsidRPr="001E47BB">
        <w:rPr>
          <w:b/>
          <w:bCs/>
          <w:highlight w:val="yellow"/>
        </w:rPr>
        <w:t>Daniel 5:21</w:t>
      </w:r>
      <w:r>
        <w:t xml:space="preserve"> – He rules and appoints whomever He chooses.</w:t>
      </w:r>
    </w:p>
    <w:p w14:paraId="64A9B154" w14:textId="2B835591" w:rsidR="00BF4EF6" w:rsidRDefault="00BF4EF6" w:rsidP="00BF4EF6">
      <w:pPr>
        <w:pStyle w:val="ListParagraph"/>
        <w:numPr>
          <w:ilvl w:val="1"/>
          <w:numId w:val="6"/>
        </w:numPr>
      </w:pPr>
      <w:r w:rsidRPr="001E47BB">
        <w:rPr>
          <w:b/>
          <w:bCs/>
          <w:highlight w:val="yellow"/>
        </w:rPr>
        <w:t>Deuteronomy 32:4</w:t>
      </w:r>
      <w:r>
        <w:t xml:space="preserve"> – all His ways are just.</w:t>
      </w:r>
    </w:p>
    <w:p w14:paraId="71A839CF" w14:textId="1C147906" w:rsidR="00630FB4" w:rsidRDefault="00BF5768" w:rsidP="009079B2">
      <w:pPr>
        <w:pStyle w:val="ListParagraph"/>
        <w:numPr>
          <w:ilvl w:val="0"/>
          <w:numId w:val="2"/>
        </w:numPr>
      </w:pPr>
      <w:r>
        <w:t>The Heart of the Matter</w:t>
      </w:r>
    </w:p>
    <w:p w14:paraId="68CC3FCF" w14:textId="60DDB9B3" w:rsidR="00BF5768" w:rsidRDefault="00BF5768" w:rsidP="00BF5768">
      <w:pPr>
        <w:pStyle w:val="ListParagraph"/>
        <w:numPr>
          <w:ilvl w:val="0"/>
          <w:numId w:val="3"/>
        </w:numPr>
      </w:pPr>
      <w:r>
        <w:t>God’s Judgment Against the Canaanites Foreshadows the Eternal Judgment of All</w:t>
      </w:r>
    </w:p>
    <w:p w14:paraId="7C8DFE55" w14:textId="4AF61CE2" w:rsidR="00BF4EF6" w:rsidRDefault="00BF4EF6" w:rsidP="00BF4EF6">
      <w:pPr>
        <w:pStyle w:val="ListParagraph"/>
        <w:numPr>
          <w:ilvl w:val="1"/>
          <w:numId w:val="3"/>
        </w:numPr>
      </w:pPr>
      <w:r>
        <w:t>Many lash out against God when they read of His just judgment because they know it is what they themselves deserve.</w:t>
      </w:r>
    </w:p>
    <w:p w14:paraId="1578ADCE" w14:textId="57D2B233" w:rsidR="00BF4EF6" w:rsidRDefault="00BF4EF6" w:rsidP="00BF4EF6">
      <w:pPr>
        <w:pStyle w:val="ListParagraph"/>
        <w:numPr>
          <w:ilvl w:val="1"/>
          <w:numId w:val="3"/>
        </w:numPr>
      </w:pPr>
      <w:r>
        <w:t xml:space="preserve">Felix made the same mistake – </w:t>
      </w:r>
      <w:r w:rsidRPr="001E47BB">
        <w:rPr>
          <w:b/>
          <w:bCs/>
          <w:highlight w:val="yellow"/>
        </w:rPr>
        <w:t>Acts 24:24-25</w:t>
      </w:r>
    </w:p>
    <w:p w14:paraId="77975DE6" w14:textId="1842F136" w:rsidR="00BF5768" w:rsidRDefault="00BF5768" w:rsidP="00BF5768">
      <w:pPr>
        <w:pStyle w:val="ListParagraph"/>
        <w:numPr>
          <w:ilvl w:val="0"/>
          <w:numId w:val="3"/>
        </w:numPr>
      </w:pPr>
      <w:r>
        <w:t xml:space="preserve">God’s Judgment Against the Canaanites Provided for the Escape of Eternal </w:t>
      </w:r>
      <w:r w:rsidR="007623DB">
        <w:t xml:space="preserve">Condemnation </w:t>
      </w:r>
      <w:r>
        <w:t>for All</w:t>
      </w:r>
    </w:p>
    <w:p w14:paraId="5B4CD0F5" w14:textId="7930D98D" w:rsidR="00BF4EF6" w:rsidRDefault="00BF4EF6" w:rsidP="00BF4EF6">
      <w:pPr>
        <w:pStyle w:val="ListParagraph"/>
        <w:numPr>
          <w:ilvl w:val="1"/>
          <w:numId w:val="3"/>
        </w:numPr>
      </w:pPr>
      <w:r>
        <w:t>The Bible clearly demonstrates through prophecy, fulfillment, and reflection</w:t>
      </w:r>
      <w:r w:rsidR="001E47BB">
        <w:t xml:space="preserve"> that the judgment against the Canaanites served the greater plan to offer salvation to the world – </w:t>
      </w:r>
      <w:r w:rsidR="001E47BB" w:rsidRPr="001E47BB">
        <w:rPr>
          <w:b/>
          <w:bCs/>
          <w:highlight w:val="yellow"/>
        </w:rPr>
        <w:t>Acts 13:19-23</w:t>
      </w:r>
    </w:p>
    <w:p w14:paraId="35075D5E" w14:textId="06E066ED" w:rsidR="001E47BB" w:rsidRPr="002D2FFE" w:rsidRDefault="001E47BB" w:rsidP="001E47BB">
      <w:pPr>
        <w:rPr>
          <w:b/>
          <w:bCs/>
        </w:rPr>
      </w:pPr>
      <w:r w:rsidRPr="002D2FFE">
        <w:rPr>
          <w:b/>
          <w:bCs/>
        </w:rPr>
        <w:t>Conclusion</w:t>
      </w:r>
    </w:p>
    <w:p w14:paraId="3CF7242B" w14:textId="5D703098" w:rsidR="002D2FFE" w:rsidRDefault="002D2FFE" w:rsidP="002D2FFE">
      <w:pPr>
        <w:pStyle w:val="ListParagraph"/>
        <w:numPr>
          <w:ilvl w:val="0"/>
          <w:numId w:val="7"/>
        </w:numPr>
      </w:pPr>
      <w:r>
        <w:t>A fair examination of the entire text of scripture with the question of Canaan’s conquest in mind does not reflect poorly on God, but manifests His wonderful, gracious, loving nature.</w:t>
      </w:r>
    </w:p>
    <w:p w14:paraId="43074BA1" w14:textId="2E4F5112" w:rsidR="002D2FFE" w:rsidRDefault="002D2FFE" w:rsidP="002D2FFE">
      <w:pPr>
        <w:pStyle w:val="ListParagraph"/>
        <w:numPr>
          <w:ilvl w:val="0"/>
          <w:numId w:val="7"/>
        </w:numPr>
      </w:pPr>
      <w:r>
        <w:t>These historical accounts call us to self-reflection, and devotion to God in true righteousness and holiness.</w:t>
      </w:r>
    </w:p>
    <w:p w14:paraId="4D356242" w14:textId="77777777" w:rsidR="001E47BB" w:rsidRDefault="001E47BB" w:rsidP="001E47BB"/>
    <w:sectPr w:rsidR="001E47BB" w:rsidSect="00790D01">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9CBB0" w14:textId="77777777" w:rsidR="00790D01" w:rsidRDefault="00790D01" w:rsidP="009079B2">
      <w:r>
        <w:separator/>
      </w:r>
    </w:p>
  </w:endnote>
  <w:endnote w:type="continuationSeparator" w:id="0">
    <w:p w14:paraId="39BC0472" w14:textId="77777777" w:rsidR="00790D01" w:rsidRDefault="00790D01" w:rsidP="009079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04389666"/>
      <w:docPartObj>
        <w:docPartGallery w:val="Page Numbers (Bottom of Page)"/>
        <w:docPartUnique/>
      </w:docPartObj>
    </w:sdtPr>
    <w:sdtContent>
      <w:p w14:paraId="1BB8D267" w14:textId="0ABF0F25" w:rsidR="009079B2" w:rsidRDefault="009079B2" w:rsidP="00855E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273213" w14:textId="77777777" w:rsidR="009079B2" w:rsidRDefault="009079B2" w:rsidP="009079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2960375"/>
      <w:docPartObj>
        <w:docPartGallery w:val="Page Numbers (Bottom of Page)"/>
        <w:docPartUnique/>
      </w:docPartObj>
    </w:sdtPr>
    <w:sdtContent>
      <w:p w14:paraId="42E320AE" w14:textId="202287AF" w:rsidR="009079B2" w:rsidRDefault="009079B2" w:rsidP="00855E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6A2A3C" w14:textId="77777777" w:rsidR="009079B2" w:rsidRDefault="009079B2" w:rsidP="009079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61043F" w14:textId="77777777" w:rsidR="00790D01" w:rsidRDefault="00790D01" w:rsidP="009079B2">
      <w:r>
        <w:separator/>
      </w:r>
    </w:p>
  </w:footnote>
  <w:footnote w:type="continuationSeparator" w:id="0">
    <w:p w14:paraId="7B673067" w14:textId="77777777" w:rsidR="00790D01" w:rsidRDefault="00790D01" w:rsidP="009079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1AEC" w14:textId="585344DD" w:rsidR="009079B2" w:rsidRDefault="009079B2" w:rsidP="009079B2">
    <w:pPr>
      <w:pStyle w:val="Header"/>
      <w:jc w:val="right"/>
    </w:pPr>
    <w:r>
      <w:t>You Shall Utterly Destroy Them – 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20A56"/>
    <w:multiLevelType w:val="hybridMultilevel"/>
    <w:tmpl w:val="820A589A"/>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8470AC6"/>
    <w:multiLevelType w:val="hybridMultilevel"/>
    <w:tmpl w:val="1A6871E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354C28"/>
    <w:multiLevelType w:val="hybridMultilevel"/>
    <w:tmpl w:val="DFF8E4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9E2827"/>
    <w:multiLevelType w:val="hybridMultilevel"/>
    <w:tmpl w:val="1A6871E8"/>
    <w:lvl w:ilvl="0" w:tplc="FFFFFFFF">
      <w:start w:val="1"/>
      <w:numFmt w:val="upp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 w15:restartNumberingAfterBreak="0">
    <w:nsid w:val="5ABA6D79"/>
    <w:multiLevelType w:val="hybridMultilevel"/>
    <w:tmpl w:val="224E8B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881506"/>
    <w:multiLevelType w:val="hybridMultilevel"/>
    <w:tmpl w:val="78A4B5F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8E07EDA"/>
    <w:multiLevelType w:val="hybridMultilevel"/>
    <w:tmpl w:val="AD7288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7231312">
    <w:abstractNumId w:val="4"/>
  </w:num>
  <w:num w:numId="2" w16cid:durableId="1460344129">
    <w:abstractNumId w:val="2"/>
  </w:num>
  <w:num w:numId="3" w16cid:durableId="1119449031">
    <w:abstractNumId w:val="5"/>
  </w:num>
  <w:num w:numId="4" w16cid:durableId="648558181">
    <w:abstractNumId w:val="0"/>
  </w:num>
  <w:num w:numId="5" w16cid:durableId="2028939480">
    <w:abstractNumId w:val="1"/>
  </w:num>
  <w:num w:numId="6" w16cid:durableId="688484990">
    <w:abstractNumId w:val="3"/>
  </w:num>
  <w:num w:numId="7" w16cid:durableId="9447274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9B2"/>
    <w:rsid w:val="0000275B"/>
    <w:rsid w:val="000E5918"/>
    <w:rsid w:val="001E47BB"/>
    <w:rsid w:val="002D2FFE"/>
    <w:rsid w:val="003C09FE"/>
    <w:rsid w:val="004361BB"/>
    <w:rsid w:val="00486EDB"/>
    <w:rsid w:val="004D1820"/>
    <w:rsid w:val="004E049F"/>
    <w:rsid w:val="00524631"/>
    <w:rsid w:val="005E7FBA"/>
    <w:rsid w:val="00612107"/>
    <w:rsid w:val="00630FB4"/>
    <w:rsid w:val="0065643E"/>
    <w:rsid w:val="00681AA5"/>
    <w:rsid w:val="007311E7"/>
    <w:rsid w:val="007623DB"/>
    <w:rsid w:val="00790D01"/>
    <w:rsid w:val="007B7AE5"/>
    <w:rsid w:val="009079B2"/>
    <w:rsid w:val="00981AB3"/>
    <w:rsid w:val="00A00C3D"/>
    <w:rsid w:val="00A148E4"/>
    <w:rsid w:val="00A45712"/>
    <w:rsid w:val="00A57237"/>
    <w:rsid w:val="00AE1FFE"/>
    <w:rsid w:val="00BF4EF6"/>
    <w:rsid w:val="00BF5768"/>
    <w:rsid w:val="00C14C31"/>
    <w:rsid w:val="00CA2281"/>
    <w:rsid w:val="00CD482A"/>
    <w:rsid w:val="00D31106"/>
    <w:rsid w:val="00F05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95DBBD"/>
  <w15:chartTrackingRefBased/>
  <w15:docId w15:val="{E748A593-51E6-1946-8A84-451CEDD6E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079B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9079B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9079B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9079B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9079B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9079B2"/>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9079B2"/>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9079B2"/>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9079B2"/>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9B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9079B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9079B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9079B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9079B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9079B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9079B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9079B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9079B2"/>
    <w:rPr>
      <w:rFonts w:eastAsiaTheme="majorEastAsia" w:cstheme="majorBidi"/>
      <w:color w:val="272727" w:themeColor="text1" w:themeTint="D8"/>
    </w:rPr>
  </w:style>
  <w:style w:type="paragraph" w:styleId="Title">
    <w:name w:val="Title"/>
    <w:basedOn w:val="Normal"/>
    <w:next w:val="Normal"/>
    <w:link w:val="TitleChar"/>
    <w:uiPriority w:val="10"/>
    <w:qFormat/>
    <w:rsid w:val="009079B2"/>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79B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9079B2"/>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9079B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9079B2"/>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9079B2"/>
    <w:rPr>
      <w:i/>
      <w:iCs/>
      <w:color w:val="404040" w:themeColor="text1" w:themeTint="BF"/>
    </w:rPr>
  </w:style>
  <w:style w:type="paragraph" w:styleId="ListParagraph">
    <w:name w:val="List Paragraph"/>
    <w:basedOn w:val="Normal"/>
    <w:uiPriority w:val="34"/>
    <w:qFormat/>
    <w:rsid w:val="009079B2"/>
    <w:pPr>
      <w:ind w:left="720"/>
      <w:contextualSpacing/>
    </w:pPr>
  </w:style>
  <w:style w:type="character" w:styleId="IntenseEmphasis">
    <w:name w:val="Intense Emphasis"/>
    <w:basedOn w:val="DefaultParagraphFont"/>
    <w:uiPriority w:val="21"/>
    <w:qFormat/>
    <w:rsid w:val="009079B2"/>
    <w:rPr>
      <w:i/>
      <w:iCs/>
      <w:color w:val="0F4761" w:themeColor="accent1" w:themeShade="BF"/>
    </w:rPr>
  </w:style>
  <w:style w:type="paragraph" w:styleId="IntenseQuote">
    <w:name w:val="Intense Quote"/>
    <w:basedOn w:val="Normal"/>
    <w:next w:val="Normal"/>
    <w:link w:val="IntenseQuoteChar"/>
    <w:uiPriority w:val="30"/>
    <w:qFormat/>
    <w:rsid w:val="009079B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9079B2"/>
    <w:rPr>
      <w:i/>
      <w:iCs/>
      <w:color w:val="0F4761" w:themeColor="accent1" w:themeShade="BF"/>
    </w:rPr>
  </w:style>
  <w:style w:type="character" w:styleId="IntenseReference">
    <w:name w:val="Intense Reference"/>
    <w:basedOn w:val="DefaultParagraphFont"/>
    <w:uiPriority w:val="32"/>
    <w:qFormat/>
    <w:rsid w:val="009079B2"/>
    <w:rPr>
      <w:b/>
      <w:bCs/>
      <w:smallCaps/>
      <w:color w:val="0F4761" w:themeColor="accent1" w:themeShade="BF"/>
      <w:spacing w:val="5"/>
    </w:rPr>
  </w:style>
  <w:style w:type="paragraph" w:styleId="Header">
    <w:name w:val="header"/>
    <w:basedOn w:val="Normal"/>
    <w:link w:val="HeaderChar"/>
    <w:uiPriority w:val="99"/>
    <w:unhideWhenUsed/>
    <w:rsid w:val="009079B2"/>
    <w:pPr>
      <w:tabs>
        <w:tab w:val="center" w:pos="4680"/>
        <w:tab w:val="right" w:pos="9360"/>
      </w:tabs>
    </w:pPr>
  </w:style>
  <w:style w:type="character" w:customStyle="1" w:styleId="HeaderChar">
    <w:name w:val="Header Char"/>
    <w:basedOn w:val="DefaultParagraphFont"/>
    <w:link w:val="Header"/>
    <w:uiPriority w:val="99"/>
    <w:rsid w:val="009079B2"/>
  </w:style>
  <w:style w:type="paragraph" w:styleId="Footer">
    <w:name w:val="footer"/>
    <w:basedOn w:val="Normal"/>
    <w:link w:val="FooterChar"/>
    <w:uiPriority w:val="99"/>
    <w:unhideWhenUsed/>
    <w:rsid w:val="009079B2"/>
    <w:pPr>
      <w:tabs>
        <w:tab w:val="center" w:pos="4680"/>
        <w:tab w:val="right" w:pos="9360"/>
      </w:tabs>
    </w:pPr>
  </w:style>
  <w:style w:type="character" w:customStyle="1" w:styleId="FooterChar">
    <w:name w:val="Footer Char"/>
    <w:basedOn w:val="DefaultParagraphFont"/>
    <w:link w:val="Footer"/>
    <w:uiPriority w:val="99"/>
    <w:rsid w:val="009079B2"/>
  </w:style>
  <w:style w:type="character" w:styleId="PageNumber">
    <w:name w:val="page number"/>
    <w:basedOn w:val="DefaultParagraphFont"/>
    <w:uiPriority w:val="99"/>
    <w:semiHidden/>
    <w:unhideWhenUsed/>
    <w:rsid w:val="00907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16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187</TotalTime>
  <Pages>4</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40</cp:revision>
  <dcterms:created xsi:type="dcterms:W3CDTF">2024-01-25T22:42:00Z</dcterms:created>
  <dcterms:modified xsi:type="dcterms:W3CDTF">2024-01-26T22:05:00Z</dcterms:modified>
</cp:coreProperties>
</file>