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E0C8" w14:textId="4C690859" w:rsidR="007B7AE5" w:rsidRPr="0006081B" w:rsidRDefault="0006081B">
      <w:pPr>
        <w:rPr>
          <w:b/>
          <w:bCs/>
          <w:sz w:val="32"/>
          <w:szCs w:val="32"/>
        </w:rPr>
      </w:pPr>
      <w:r w:rsidRPr="0006081B">
        <w:rPr>
          <w:b/>
          <w:bCs/>
          <w:sz w:val="32"/>
          <w:szCs w:val="32"/>
        </w:rPr>
        <w:t>Great Faith According to Jesus</w:t>
      </w:r>
    </w:p>
    <w:p w14:paraId="30EE74D6" w14:textId="478B56C8" w:rsidR="0006081B" w:rsidRPr="0006081B" w:rsidRDefault="0006081B">
      <w:pPr>
        <w:rPr>
          <w:i/>
          <w:iCs/>
          <w:sz w:val="28"/>
          <w:szCs w:val="28"/>
        </w:rPr>
      </w:pPr>
      <w:r w:rsidRPr="0006081B">
        <w:rPr>
          <w:i/>
          <w:iCs/>
          <w:sz w:val="28"/>
          <w:szCs w:val="28"/>
        </w:rPr>
        <w:t>Matthew 8:5-13</w:t>
      </w:r>
    </w:p>
    <w:p w14:paraId="07B3815A" w14:textId="49A91F5A" w:rsidR="0006081B" w:rsidRPr="0006081B" w:rsidRDefault="0006081B">
      <w:pPr>
        <w:rPr>
          <w:b/>
          <w:bCs/>
        </w:rPr>
      </w:pPr>
      <w:r w:rsidRPr="0006081B">
        <w:rPr>
          <w:b/>
          <w:bCs/>
        </w:rPr>
        <w:t>Introduction</w:t>
      </w:r>
    </w:p>
    <w:p w14:paraId="71021F67" w14:textId="6AF0A858" w:rsidR="0006081B" w:rsidRDefault="00DB452E" w:rsidP="006B56E7">
      <w:pPr>
        <w:pStyle w:val="ListParagraph"/>
        <w:numPr>
          <w:ilvl w:val="0"/>
          <w:numId w:val="1"/>
        </w:numPr>
      </w:pPr>
      <w:r w:rsidRPr="00BA11DF">
        <w:rPr>
          <w:b/>
          <w:bCs/>
          <w:i/>
          <w:iCs/>
          <w:highlight w:val="yellow"/>
        </w:rPr>
        <w:t>“When Jesus heard it, He marveled…” (Matthew 8:10)</w:t>
      </w:r>
      <w:r>
        <w:t xml:space="preserve"> – the Son of God, the eternal Word incarnate, what could make Him marvel?</w:t>
      </w:r>
    </w:p>
    <w:p w14:paraId="553FFE32" w14:textId="35826C71" w:rsidR="00BA11DF" w:rsidRDefault="00BA11DF" w:rsidP="006B56E7">
      <w:pPr>
        <w:pStyle w:val="ListParagraph"/>
        <w:numPr>
          <w:ilvl w:val="0"/>
          <w:numId w:val="1"/>
        </w:numPr>
      </w:pPr>
      <w:r w:rsidRPr="00BA11DF">
        <w:rPr>
          <w:b/>
          <w:bCs/>
          <w:highlight w:val="yellow"/>
        </w:rPr>
        <w:t>Matthew 8 (and Luke 7)</w:t>
      </w:r>
      <w:r>
        <w:t xml:space="preserve"> records the incredible faith of a Gentile that made Jesus marvel.</w:t>
      </w:r>
    </w:p>
    <w:p w14:paraId="2B937D14" w14:textId="0C7E7C5D" w:rsidR="00BA11DF" w:rsidRPr="00BA11DF" w:rsidRDefault="00BA11DF" w:rsidP="006B56E7">
      <w:pPr>
        <w:pStyle w:val="ListParagraph"/>
        <w:numPr>
          <w:ilvl w:val="0"/>
          <w:numId w:val="1"/>
        </w:numPr>
        <w:rPr>
          <w:b/>
          <w:bCs/>
        </w:rPr>
      </w:pPr>
      <w:r w:rsidRPr="00BA11DF">
        <w:rPr>
          <w:b/>
          <w:bCs/>
        </w:rPr>
        <w:t>What about his faith was so impressive? If something impresses Jesus, and leads to a commendation by Him, it is something we need to value, and pursue!</w:t>
      </w:r>
    </w:p>
    <w:p w14:paraId="564F6BF0" w14:textId="49B6B105" w:rsidR="0006081B" w:rsidRDefault="0006081B" w:rsidP="0006081B">
      <w:pPr>
        <w:pStyle w:val="ListParagraph"/>
        <w:numPr>
          <w:ilvl w:val="0"/>
          <w:numId w:val="2"/>
        </w:numPr>
      </w:pPr>
      <w:r>
        <w:t>Context</w:t>
      </w:r>
    </w:p>
    <w:p w14:paraId="73854E64" w14:textId="247E155F" w:rsidR="002C0C57" w:rsidRDefault="004D685F" w:rsidP="002C0C57">
      <w:pPr>
        <w:pStyle w:val="ListParagraph"/>
        <w:numPr>
          <w:ilvl w:val="0"/>
          <w:numId w:val="5"/>
        </w:numPr>
      </w:pPr>
      <w:r>
        <w:t xml:space="preserve">The Initial Plea </w:t>
      </w:r>
      <w:r w:rsidRPr="00CE0096">
        <w:rPr>
          <w:b/>
          <w:bCs/>
          <w:highlight w:val="yellow"/>
        </w:rPr>
        <w:t>(vv. 5-6)</w:t>
      </w:r>
    </w:p>
    <w:p w14:paraId="4134BB00" w14:textId="600A4877" w:rsidR="00610901" w:rsidRDefault="00610901" w:rsidP="00610901">
      <w:pPr>
        <w:pStyle w:val="ListParagraph"/>
        <w:numPr>
          <w:ilvl w:val="1"/>
          <w:numId w:val="5"/>
        </w:numPr>
      </w:pPr>
      <w:r>
        <w:t>Centurion – captain of 100</w:t>
      </w:r>
    </w:p>
    <w:p w14:paraId="3E4672B9" w14:textId="25FC1091" w:rsidR="00610901" w:rsidRDefault="00610901" w:rsidP="00610901">
      <w:pPr>
        <w:pStyle w:val="ListParagraph"/>
        <w:numPr>
          <w:ilvl w:val="1"/>
          <w:numId w:val="5"/>
        </w:numPr>
      </w:pPr>
      <w:r>
        <w:t xml:space="preserve">Gentile (context) – </w:t>
      </w:r>
      <w:r w:rsidRPr="00CE0096">
        <w:rPr>
          <w:b/>
          <w:bCs/>
          <w:highlight w:val="yellow"/>
        </w:rPr>
        <w:t>Luke 7:5</w:t>
      </w:r>
      <w:r>
        <w:t xml:space="preserve"> – a pious Gentile, worshipper of God. (like Cornelius)</w:t>
      </w:r>
    </w:p>
    <w:p w14:paraId="72CB7459" w14:textId="2185E422" w:rsidR="00610901" w:rsidRDefault="00610901" w:rsidP="00610901">
      <w:pPr>
        <w:pStyle w:val="ListParagraph"/>
        <w:numPr>
          <w:ilvl w:val="1"/>
          <w:numId w:val="5"/>
        </w:numPr>
      </w:pPr>
      <w:r>
        <w:t xml:space="preserve">Servant’s condition </w:t>
      </w:r>
      <w:r w:rsidRPr="00CE0096">
        <w:rPr>
          <w:b/>
          <w:bCs/>
          <w:highlight w:val="yellow"/>
        </w:rPr>
        <w:t>(v. 6)</w:t>
      </w:r>
      <w:r>
        <w:t xml:space="preserve"> – </w:t>
      </w:r>
      <w:r w:rsidRPr="00CE0096">
        <w:rPr>
          <w:b/>
          <w:bCs/>
          <w:i/>
          <w:iCs/>
          <w:highlight w:val="yellow"/>
        </w:rPr>
        <w:t>“was sick and ready to die” (Luke 7:2).</w:t>
      </w:r>
    </w:p>
    <w:p w14:paraId="3D45704D" w14:textId="7D85E295" w:rsidR="00CE0096" w:rsidRDefault="00CE0096" w:rsidP="00610901">
      <w:pPr>
        <w:pStyle w:val="ListParagraph"/>
        <w:numPr>
          <w:ilvl w:val="1"/>
          <w:numId w:val="5"/>
        </w:numPr>
      </w:pPr>
      <w:r w:rsidRPr="00CE0096">
        <w:rPr>
          <w:b/>
          <w:bCs/>
          <w:i/>
          <w:iCs/>
          <w:highlight w:val="yellow"/>
        </w:rPr>
        <w:t>“</w:t>
      </w:r>
      <w:proofErr w:type="gramStart"/>
      <w:r w:rsidRPr="00CE0096">
        <w:rPr>
          <w:b/>
          <w:bCs/>
          <w:i/>
          <w:iCs/>
          <w:highlight w:val="yellow"/>
        </w:rPr>
        <w:t>pleading</w:t>
      </w:r>
      <w:proofErr w:type="gramEnd"/>
      <w:r w:rsidRPr="00CE0096">
        <w:rPr>
          <w:b/>
          <w:bCs/>
          <w:i/>
          <w:iCs/>
          <w:highlight w:val="yellow"/>
        </w:rPr>
        <w:t xml:space="preserve"> with Him” (v. 5)</w:t>
      </w:r>
      <w:r>
        <w:t xml:space="preserve"> – </w:t>
      </w:r>
      <w:r w:rsidRPr="00CE0096">
        <w:rPr>
          <w:b/>
          <w:bCs/>
          <w:i/>
          <w:iCs/>
          <w:highlight w:val="yellow"/>
        </w:rPr>
        <w:t>“to come and heal his servant” (Luke 7:3).</w:t>
      </w:r>
    </w:p>
    <w:p w14:paraId="3999020A" w14:textId="4E0DC376" w:rsidR="00CE0096" w:rsidRDefault="00CE0096" w:rsidP="00610901">
      <w:pPr>
        <w:pStyle w:val="ListParagraph"/>
        <w:numPr>
          <w:ilvl w:val="1"/>
          <w:numId w:val="5"/>
        </w:numPr>
      </w:pPr>
      <w:r>
        <w:t xml:space="preserve">Why would he think Jesus capable of such a thing? – </w:t>
      </w:r>
      <w:r w:rsidRPr="00CE0096">
        <w:rPr>
          <w:b/>
          <w:bCs/>
          <w:i/>
          <w:iCs/>
          <w:highlight w:val="yellow"/>
        </w:rPr>
        <w:t>“he heard about Jesus” (Luke 7:3)</w:t>
      </w:r>
      <w:r>
        <w:t>.</w:t>
      </w:r>
    </w:p>
    <w:p w14:paraId="6FC0CB8E" w14:textId="47472029" w:rsidR="00CE0096" w:rsidRDefault="00CE0096" w:rsidP="00CE0096">
      <w:pPr>
        <w:pStyle w:val="ListParagraph"/>
        <w:numPr>
          <w:ilvl w:val="2"/>
          <w:numId w:val="5"/>
        </w:numPr>
      </w:pPr>
      <w:r>
        <w:t>Heard about Jesus entering Capernaum.</w:t>
      </w:r>
    </w:p>
    <w:p w14:paraId="1C5542CF" w14:textId="11539BE6" w:rsidR="00CE0096" w:rsidRDefault="00CE0096" w:rsidP="00CE0096">
      <w:pPr>
        <w:pStyle w:val="ListParagraph"/>
        <w:numPr>
          <w:ilvl w:val="2"/>
          <w:numId w:val="5"/>
        </w:numPr>
      </w:pPr>
      <w:r>
        <w:t xml:space="preserve">Previously, no doubt heard about Jesus’ teachings and miracles – </w:t>
      </w:r>
      <w:r w:rsidRPr="00CE0096">
        <w:rPr>
          <w:b/>
          <w:bCs/>
          <w:highlight w:val="yellow"/>
        </w:rPr>
        <w:t>cf. John 4:46-54</w:t>
      </w:r>
      <w:r>
        <w:t xml:space="preserve"> – earlier in the same city Jesus healed a nobleman’s son without going to his location.</w:t>
      </w:r>
    </w:p>
    <w:p w14:paraId="7735B917" w14:textId="37010EAD" w:rsidR="00CE0096" w:rsidRPr="00CE0096" w:rsidRDefault="00CE0096" w:rsidP="00CE0096">
      <w:pPr>
        <w:pStyle w:val="ListParagraph"/>
        <w:numPr>
          <w:ilvl w:val="3"/>
          <w:numId w:val="5"/>
        </w:numPr>
        <w:rPr>
          <w:b/>
          <w:bCs/>
          <w:i/>
          <w:iCs/>
        </w:rPr>
      </w:pPr>
      <w:r w:rsidRPr="00CE0096">
        <w:rPr>
          <w:b/>
          <w:bCs/>
          <w:i/>
          <w:iCs/>
          <w:highlight w:val="yellow"/>
        </w:rPr>
        <w:t>“Unless you people see signs and wonders, you will by no means believe” (John 4:48).</w:t>
      </w:r>
    </w:p>
    <w:p w14:paraId="23F3474B" w14:textId="427E4985" w:rsidR="00CE0096" w:rsidRPr="00CE0096" w:rsidRDefault="00CE0096" w:rsidP="00CE0096">
      <w:pPr>
        <w:pStyle w:val="ListParagraph"/>
        <w:numPr>
          <w:ilvl w:val="3"/>
          <w:numId w:val="5"/>
        </w:numPr>
        <w:rPr>
          <w:b/>
          <w:bCs/>
        </w:rPr>
      </w:pPr>
      <w:r w:rsidRPr="00CE0096">
        <w:rPr>
          <w:b/>
          <w:bCs/>
        </w:rPr>
        <w:t>Even the testimony of this seems to have given the Centurion enough evidence.</w:t>
      </w:r>
    </w:p>
    <w:p w14:paraId="5AFACB52" w14:textId="170C76B2" w:rsidR="004D685F" w:rsidRDefault="004D685F" w:rsidP="002C0C57">
      <w:pPr>
        <w:pStyle w:val="ListParagraph"/>
        <w:numPr>
          <w:ilvl w:val="0"/>
          <w:numId w:val="5"/>
        </w:numPr>
      </w:pPr>
      <w:r>
        <w:t xml:space="preserve">The Startling Objection </w:t>
      </w:r>
      <w:r w:rsidRPr="00E9335A">
        <w:rPr>
          <w:b/>
          <w:bCs/>
          <w:highlight w:val="yellow"/>
        </w:rPr>
        <w:t>(vv. 7-9)</w:t>
      </w:r>
    </w:p>
    <w:p w14:paraId="2FB579BB" w14:textId="3712DF32" w:rsidR="00CE0096" w:rsidRDefault="00CE0096" w:rsidP="00CE0096">
      <w:pPr>
        <w:pStyle w:val="ListParagraph"/>
        <w:numPr>
          <w:ilvl w:val="1"/>
          <w:numId w:val="5"/>
        </w:numPr>
      </w:pPr>
      <w:r w:rsidRPr="00E9335A">
        <w:rPr>
          <w:b/>
          <w:bCs/>
        </w:rPr>
        <w:t xml:space="preserve">Jesus’ reply </w:t>
      </w:r>
      <w:r w:rsidRPr="00E9335A">
        <w:rPr>
          <w:b/>
          <w:bCs/>
          <w:highlight w:val="yellow"/>
        </w:rPr>
        <w:t>(v. 7)</w:t>
      </w:r>
      <w:r>
        <w:t xml:space="preserve"> – what an exhilarating response this must have been to hear! – the reaction of the Centurion is even more startling.</w:t>
      </w:r>
    </w:p>
    <w:p w14:paraId="22EA82D4" w14:textId="6F703CBC" w:rsidR="00CE0096" w:rsidRDefault="00CE0096" w:rsidP="00CE0096">
      <w:pPr>
        <w:pStyle w:val="ListParagraph"/>
        <w:numPr>
          <w:ilvl w:val="1"/>
          <w:numId w:val="5"/>
        </w:numPr>
      </w:pPr>
      <w:r>
        <w:t xml:space="preserve">Now he says, “No! Don’t come under my roof!” </w:t>
      </w:r>
      <w:r w:rsidRPr="00E9335A">
        <w:rPr>
          <w:b/>
          <w:bCs/>
          <w:highlight w:val="yellow"/>
        </w:rPr>
        <w:t>(vv. 8-9):</w:t>
      </w:r>
    </w:p>
    <w:p w14:paraId="33EE64EC" w14:textId="07081F64" w:rsidR="00CE0096" w:rsidRDefault="00E9335A" w:rsidP="00CE0096">
      <w:pPr>
        <w:pStyle w:val="ListParagraph"/>
        <w:numPr>
          <w:ilvl w:val="2"/>
          <w:numId w:val="5"/>
        </w:numPr>
      </w:pPr>
      <w:r w:rsidRPr="00E9335A">
        <w:rPr>
          <w:b/>
          <w:bCs/>
        </w:rPr>
        <w:t>I’m n</w:t>
      </w:r>
      <w:r w:rsidR="00CE0096" w:rsidRPr="00E9335A">
        <w:rPr>
          <w:b/>
          <w:bCs/>
        </w:rPr>
        <w:t xml:space="preserve">ot worthy </w:t>
      </w:r>
      <w:r w:rsidR="00CE0096" w:rsidRPr="00E9335A">
        <w:rPr>
          <w:b/>
          <w:bCs/>
          <w:highlight w:val="yellow"/>
        </w:rPr>
        <w:t>(v. 8a)</w:t>
      </w:r>
      <w:r w:rsidR="00CE0096">
        <w:t xml:space="preserve"> – “</w:t>
      </w:r>
      <w:r w:rsidR="00CE0096">
        <w:t>The centurion showed his great faith</w:t>
      </w:r>
      <w:r w:rsidR="00CE0096">
        <w:t>…</w:t>
      </w:r>
      <w:r w:rsidR="00CE0096">
        <w:t>chiefly in his lofty conception of Jesus as compared with himself. The less faith we have, the less we esteem Jesus, and the more faith we have, the less we esteem ourselves. As Jesus rises, we sink in the scale of our estimation.</w:t>
      </w:r>
      <w:r w:rsidR="00CE0096">
        <w:t>” (</w:t>
      </w:r>
      <w:r w:rsidR="00CE0096">
        <w:t xml:space="preserve">McGarvey, J. </w:t>
      </w:r>
      <w:proofErr w:type="gramStart"/>
      <w:r w:rsidR="00CE0096">
        <w:t>W..</w:t>
      </w:r>
      <w:proofErr w:type="gramEnd"/>
      <w:r w:rsidR="00CE0096">
        <w:t xml:space="preserve"> The </w:t>
      </w:r>
      <w:proofErr w:type="spellStart"/>
      <w:r w:rsidR="00CE0096">
        <w:t>FourFold</w:t>
      </w:r>
      <w:proofErr w:type="spellEnd"/>
      <w:r w:rsidR="00CE0096">
        <w:t xml:space="preserve"> Gospel or A Harmony of the Four Gospels</w:t>
      </w:r>
      <w:r w:rsidR="00CE0096">
        <w:t>)</w:t>
      </w:r>
    </w:p>
    <w:p w14:paraId="11AA563E" w14:textId="4483563D" w:rsidR="00E9335A" w:rsidRDefault="00E9335A" w:rsidP="00E9335A">
      <w:pPr>
        <w:pStyle w:val="ListParagraph"/>
        <w:numPr>
          <w:ilvl w:val="3"/>
          <w:numId w:val="5"/>
        </w:numPr>
      </w:pPr>
      <w:r>
        <w:t xml:space="preserve">Luke records that this humble disposition was of such a great degree that he had sent servants to react with Jesus – </w:t>
      </w:r>
      <w:r w:rsidRPr="00E9335A">
        <w:rPr>
          <w:b/>
          <w:bCs/>
          <w:i/>
          <w:iCs/>
          <w:highlight w:val="yellow"/>
        </w:rPr>
        <w:t>“Therefore I did not even think myself worthy to come to You” (Luke 7:7a).</w:t>
      </w:r>
    </w:p>
    <w:p w14:paraId="4A915525" w14:textId="1B6BCD29" w:rsidR="00E9335A" w:rsidRDefault="00E9335A" w:rsidP="00E9335A">
      <w:pPr>
        <w:pStyle w:val="ListParagraph"/>
        <w:numPr>
          <w:ilvl w:val="3"/>
          <w:numId w:val="5"/>
        </w:numPr>
      </w:pPr>
      <w:r>
        <w:t>A military man of authority said he was not worthy.</w:t>
      </w:r>
    </w:p>
    <w:p w14:paraId="2F9FF142" w14:textId="4FC749F9" w:rsidR="00E9335A" w:rsidRDefault="00E9335A" w:rsidP="00E9335A">
      <w:pPr>
        <w:pStyle w:val="ListParagraph"/>
        <w:numPr>
          <w:ilvl w:val="3"/>
          <w:numId w:val="5"/>
        </w:numPr>
      </w:pPr>
      <w:r>
        <w:lastRenderedPageBreak/>
        <w:t xml:space="preserve">This was due to contrast with real authority and power </w:t>
      </w:r>
      <w:r>
        <w:sym w:font="Wingdings" w:char="F0E0"/>
      </w:r>
    </w:p>
    <w:p w14:paraId="0975193C" w14:textId="1B58F7FB" w:rsidR="00CE0096" w:rsidRDefault="00CE0096" w:rsidP="00CE0096">
      <w:pPr>
        <w:pStyle w:val="ListParagraph"/>
        <w:numPr>
          <w:ilvl w:val="2"/>
          <w:numId w:val="5"/>
        </w:numPr>
      </w:pPr>
      <w:r w:rsidRPr="00E9335A">
        <w:rPr>
          <w:b/>
          <w:bCs/>
        </w:rPr>
        <w:t>Only s</w:t>
      </w:r>
      <w:r w:rsidR="00E9335A" w:rsidRPr="00E9335A">
        <w:rPr>
          <w:b/>
          <w:bCs/>
        </w:rPr>
        <w:t>peak</w:t>
      </w:r>
      <w:r w:rsidRPr="00E9335A">
        <w:rPr>
          <w:b/>
          <w:bCs/>
        </w:rPr>
        <w:t xml:space="preserve"> a word </w:t>
      </w:r>
      <w:r w:rsidRPr="00E9335A">
        <w:rPr>
          <w:b/>
          <w:bCs/>
          <w:highlight w:val="yellow"/>
        </w:rPr>
        <w:t>(v</w:t>
      </w:r>
      <w:r w:rsidR="00E9335A" w:rsidRPr="00E9335A">
        <w:rPr>
          <w:b/>
          <w:bCs/>
          <w:highlight w:val="yellow"/>
        </w:rPr>
        <w:t>v</w:t>
      </w:r>
      <w:r w:rsidRPr="00E9335A">
        <w:rPr>
          <w:b/>
          <w:bCs/>
          <w:highlight w:val="yellow"/>
        </w:rPr>
        <w:t>. 8b</w:t>
      </w:r>
      <w:r w:rsidR="00E9335A" w:rsidRPr="00E9335A">
        <w:rPr>
          <w:b/>
          <w:bCs/>
          <w:highlight w:val="yellow"/>
        </w:rPr>
        <w:t>-9</w:t>
      </w:r>
      <w:r w:rsidRPr="00E9335A">
        <w:rPr>
          <w:b/>
          <w:bCs/>
          <w:highlight w:val="yellow"/>
        </w:rPr>
        <w:t>)</w:t>
      </w:r>
      <w:r>
        <w:t xml:space="preserve"> – “</w:t>
      </w:r>
      <w:r>
        <w:t>The centurion showed his great faith</w:t>
      </w:r>
      <w:r>
        <w:t xml:space="preserve"> </w:t>
      </w:r>
      <w:r>
        <w:t>partly by believing that Jesus could heal by a word</w:t>
      </w:r>
      <w:r>
        <w:t>” (ibid.)</w:t>
      </w:r>
    </w:p>
    <w:p w14:paraId="58A0A859" w14:textId="7A0C0000" w:rsidR="00E9335A" w:rsidRDefault="00E9335A" w:rsidP="00E9335A">
      <w:pPr>
        <w:pStyle w:val="ListParagraph"/>
        <w:numPr>
          <w:ilvl w:val="3"/>
          <w:numId w:val="5"/>
        </w:numPr>
      </w:pPr>
      <w:r w:rsidRPr="00E9335A">
        <w:rPr>
          <w:b/>
          <w:bCs/>
          <w:highlight w:val="yellow"/>
        </w:rPr>
        <w:t>(v. 9)</w:t>
      </w:r>
      <w:r>
        <w:t xml:space="preserve"> – he, being a captain of 100 men, understands authority.</w:t>
      </w:r>
    </w:p>
    <w:p w14:paraId="0A457325" w14:textId="17436994" w:rsidR="00E9335A" w:rsidRDefault="00E9335A" w:rsidP="00E9335A">
      <w:pPr>
        <w:pStyle w:val="ListParagraph"/>
        <w:numPr>
          <w:ilvl w:val="3"/>
          <w:numId w:val="5"/>
        </w:numPr>
      </w:pPr>
      <w:r>
        <w:t>Jesus had healed, and the centurion made the connection that His authority was even over nature!</w:t>
      </w:r>
    </w:p>
    <w:p w14:paraId="065A8A84" w14:textId="53DBA56D" w:rsidR="00E9335A" w:rsidRDefault="00E9335A" w:rsidP="00E9335A">
      <w:pPr>
        <w:pStyle w:val="ListParagraph"/>
        <w:numPr>
          <w:ilvl w:val="3"/>
          <w:numId w:val="5"/>
        </w:numPr>
      </w:pPr>
      <w:r>
        <w:t>Not only through touch, or physical presence, but THROUGH A WORD! (As the centurion – “go and do,” and one under another’s authority goes and does.)</w:t>
      </w:r>
    </w:p>
    <w:p w14:paraId="27CB8E23" w14:textId="1B262D56" w:rsidR="004D685F" w:rsidRDefault="004D685F" w:rsidP="002C0C57">
      <w:pPr>
        <w:pStyle w:val="ListParagraph"/>
        <w:numPr>
          <w:ilvl w:val="0"/>
          <w:numId w:val="5"/>
        </w:numPr>
      </w:pPr>
      <w:r>
        <w:t xml:space="preserve">The Divine Reaction </w:t>
      </w:r>
      <w:r w:rsidRPr="004F2257">
        <w:rPr>
          <w:b/>
          <w:bCs/>
          <w:highlight w:val="yellow"/>
        </w:rPr>
        <w:t>(vv. 10-13)</w:t>
      </w:r>
    </w:p>
    <w:p w14:paraId="666740CE" w14:textId="26681A19" w:rsidR="00E9335A" w:rsidRDefault="00E9335A" w:rsidP="00E9335A">
      <w:pPr>
        <w:pStyle w:val="ListParagraph"/>
        <w:numPr>
          <w:ilvl w:val="1"/>
          <w:numId w:val="5"/>
        </w:numPr>
      </w:pPr>
      <w:r>
        <w:t xml:space="preserve">Jesus is struck with wonder and admiration for this man’s GREAT faith </w:t>
      </w:r>
      <w:r w:rsidRPr="004F2257">
        <w:rPr>
          <w:b/>
          <w:bCs/>
          <w:highlight w:val="yellow"/>
        </w:rPr>
        <w:t>(v. 10).</w:t>
      </w:r>
    </w:p>
    <w:p w14:paraId="4F7F33DD" w14:textId="38D99A73" w:rsidR="00E9335A" w:rsidRDefault="00E9335A" w:rsidP="00E9335A">
      <w:pPr>
        <w:pStyle w:val="ListParagraph"/>
        <w:numPr>
          <w:ilvl w:val="2"/>
          <w:numId w:val="5"/>
        </w:numPr>
      </w:pPr>
      <w:r w:rsidRPr="004F2257">
        <w:rPr>
          <w:b/>
          <w:bCs/>
          <w:i/>
          <w:iCs/>
          <w:highlight w:val="yellow"/>
        </w:rPr>
        <w:t>“</w:t>
      </w:r>
      <w:proofErr w:type="gramStart"/>
      <w:r w:rsidRPr="004F2257">
        <w:rPr>
          <w:b/>
          <w:bCs/>
          <w:i/>
          <w:iCs/>
          <w:highlight w:val="yellow"/>
        </w:rPr>
        <w:t>not</w:t>
      </w:r>
      <w:proofErr w:type="gramEnd"/>
      <w:r w:rsidRPr="004F2257">
        <w:rPr>
          <w:b/>
          <w:bCs/>
          <w:i/>
          <w:iCs/>
          <w:highlight w:val="yellow"/>
        </w:rPr>
        <w:t xml:space="preserve"> even in Israel!”</w:t>
      </w:r>
      <w:r>
        <w:t xml:space="preserve"> – the nation to whom the Lord committed the oracles of God, and did great things for (</w:t>
      </w:r>
      <w:r w:rsidRPr="004F2257">
        <w:rPr>
          <w:b/>
          <w:bCs/>
          <w:highlight w:val="yellow"/>
        </w:rPr>
        <w:t>cf. Romans 3:</w:t>
      </w:r>
      <w:r w:rsidR="004F2257" w:rsidRPr="004F2257">
        <w:rPr>
          <w:b/>
          <w:bCs/>
          <w:highlight w:val="yellow"/>
        </w:rPr>
        <w:t>2; 9:3-5).</w:t>
      </w:r>
    </w:p>
    <w:p w14:paraId="19748453" w14:textId="2A16BA8D" w:rsidR="004F2257" w:rsidRPr="004F2257" w:rsidRDefault="004F2257" w:rsidP="00E9335A">
      <w:pPr>
        <w:pStyle w:val="ListParagraph"/>
        <w:numPr>
          <w:ilvl w:val="2"/>
          <w:numId w:val="5"/>
        </w:numPr>
        <w:rPr>
          <w:b/>
          <w:bCs/>
        </w:rPr>
      </w:pPr>
      <w:r w:rsidRPr="004F2257">
        <w:rPr>
          <w:b/>
          <w:bCs/>
        </w:rPr>
        <w:t>This man displayed greater faith than the</w:t>
      </w:r>
      <w:r>
        <w:rPr>
          <w:b/>
          <w:bCs/>
        </w:rPr>
        <w:t>y</w:t>
      </w:r>
      <w:r w:rsidRPr="004F2257">
        <w:rPr>
          <w:b/>
          <w:bCs/>
        </w:rPr>
        <w:t>! – REMEMBER THE NATURE OF HIS FAITH – HUMBLE RECOGNITION AND FULL CONVICTION IN JESUS’ AUTHORITY.</w:t>
      </w:r>
    </w:p>
    <w:p w14:paraId="3E9CF098" w14:textId="49FAB91A" w:rsidR="004F2257" w:rsidRDefault="004F2257" w:rsidP="004F2257">
      <w:pPr>
        <w:pStyle w:val="ListParagraph"/>
        <w:numPr>
          <w:ilvl w:val="1"/>
          <w:numId w:val="5"/>
        </w:numPr>
      </w:pPr>
      <w:r w:rsidRPr="004F2257">
        <w:rPr>
          <w:b/>
          <w:bCs/>
          <w:highlight w:val="yellow"/>
        </w:rPr>
        <w:t>(vv. 11-12)</w:t>
      </w:r>
      <w:r>
        <w:t xml:space="preserve"> – a prediction of Gentile conversion by Jesus, and the spiritual demise of unbelieving Jews (</w:t>
      </w:r>
      <w:r w:rsidRPr="004F2257">
        <w:rPr>
          <w:b/>
          <w:bCs/>
          <w:highlight w:val="yellow"/>
        </w:rPr>
        <w:t>cf. Romans 10:18-21</w:t>
      </w:r>
      <w:r>
        <w:t>).</w:t>
      </w:r>
    </w:p>
    <w:p w14:paraId="23B2694C" w14:textId="609A375F" w:rsidR="004F2257" w:rsidRDefault="004F2257" w:rsidP="004F2257">
      <w:pPr>
        <w:pStyle w:val="ListParagraph"/>
        <w:numPr>
          <w:ilvl w:val="1"/>
          <w:numId w:val="5"/>
        </w:numPr>
      </w:pPr>
      <w:proofErr w:type="gramStart"/>
      <w:r>
        <w:t>Jesus</w:t>
      </w:r>
      <w:proofErr w:type="gramEnd"/>
      <w:r>
        <w:t xml:space="preserve"> rewards faith </w:t>
      </w:r>
      <w:r w:rsidRPr="004F2257">
        <w:rPr>
          <w:b/>
          <w:bCs/>
          <w:highlight w:val="yellow"/>
        </w:rPr>
        <w:t>(v. 13</w:t>
      </w:r>
      <w:r>
        <w:t>) – the Centurion was healed the very moment.</w:t>
      </w:r>
    </w:p>
    <w:p w14:paraId="71115C00" w14:textId="3129BD91" w:rsidR="0006081B" w:rsidRDefault="0006081B" w:rsidP="0006081B">
      <w:pPr>
        <w:pStyle w:val="ListParagraph"/>
        <w:numPr>
          <w:ilvl w:val="0"/>
          <w:numId w:val="2"/>
        </w:numPr>
      </w:pPr>
      <w:r>
        <w:t>Great Faith:</w:t>
      </w:r>
    </w:p>
    <w:p w14:paraId="052D8BAF" w14:textId="2AED0ED0" w:rsidR="0006081B" w:rsidRDefault="0006081B" w:rsidP="0006081B">
      <w:pPr>
        <w:pStyle w:val="ListParagraph"/>
        <w:numPr>
          <w:ilvl w:val="0"/>
          <w:numId w:val="3"/>
        </w:numPr>
      </w:pPr>
      <w:r>
        <w:t>Reveres the Authority of Jesus</w:t>
      </w:r>
    </w:p>
    <w:p w14:paraId="403EB42F" w14:textId="4D5B2EA8" w:rsidR="00286111" w:rsidRPr="00CF772E" w:rsidRDefault="00286111" w:rsidP="00286111">
      <w:pPr>
        <w:pStyle w:val="ListParagraph"/>
        <w:numPr>
          <w:ilvl w:val="1"/>
          <w:numId w:val="3"/>
        </w:numPr>
        <w:rPr>
          <w:b/>
          <w:bCs/>
        </w:rPr>
      </w:pPr>
      <w:r w:rsidRPr="00CF772E">
        <w:rPr>
          <w:b/>
          <w:bCs/>
        </w:rPr>
        <w:t xml:space="preserve">The Centurion sent to Jesus because he knew He had the authority to </w:t>
      </w:r>
      <w:proofErr w:type="gramStart"/>
      <w:r w:rsidRPr="00CF772E">
        <w:rPr>
          <w:b/>
          <w:bCs/>
        </w:rPr>
        <w:t>heal, but</w:t>
      </w:r>
      <w:proofErr w:type="gramEnd"/>
      <w:r w:rsidRPr="00CF772E">
        <w:rPr>
          <w:b/>
          <w:bCs/>
        </w:rPr>
        <w:t xml:space="preserve"> was very cautious and reverent in encounter with Him.</w:t>
      </w:r>
    </w:p>
    <w:p w14:paraId="7BBA70D4" w14:textId="67D168D0" w:rsidR="00286111" w:rsidRDefault="00286111" w:rsidP="00286111">
      <w:pPr>
        <w:pStyle w:val="ListParagraph"/>
        <w:numPr>
          <w:ilvl w:val="1"/>
          <w:numId w:val="3"/>
        </w:numPr>
      </w:pPr>
      <w:r>
        <w:t xml:space="preserve">Just before in context – </w:t>
      </w:r>
      <w:r w:rsidRPr="00CF772E">
        <w:rPr>
          <w:b/>
          <w:bCs/>
          <w:highlight w:val="yellow"/>
        </w:rPr>
        <w:t>Matthew 7:24-29</w:t>
      </w:r>
      <w:r>
        <w:t xml:space="preserve"> – sermon on the mount concluded.</w:t>
      </w:r>
    </w:p>
    <w:p w14:paraId="64B2DA93" w14:textId="1238B1E6" w:rsidR="00286111" w:rsidRDefault="00286111" w:rsidP="00286111">
      <w:pPr>
        <w:pStyle w:val="ListParagraph"/>
        <w:numPr>
          <w:ilvl w:val="2"/>
          <w:numId w:val="3"/>
        </w:numPr>
      </w:pPr>
      <w:r w:rsidRPr="00CF772E">
        <w:rPr>
          <w:b/>
          <w:bCs/>
          <w:highlight w:val="yellow"/>
        </w:rPr>
        <w:t>(vv. 24-27)</w:t>
      </w:r>
      <w:r>
        <w:t xml:space="preserve"> – Jesus boldly asserts great weight and significance to His teaching – a matter of life and death, </w:t>
      </w:r>
      <w:proofErr w:type="gramStart"/>
      <w:r>
        <w:t>stability</w:t>
      </w:r>
      <w:proofErr w:type="gramEnd"/>
      <w:r>
        <w:t xml:space="preserve"> and instability, of wisdom and folly.</w:t>
      </w:r>
    </w:p>
    <w:p w14:paraId="343B5726" w14:textId="74A74A2E" w:rsidR="00286111" w:rsidRDefault="00286111" w:rsidP="00286111">
      <w:pPr>
        <w:pStyle w:val="ListParagraph"/>
        <w:numPr>
          <w:ilvl w:val="2"/>
          <w:numId w:val="3"/>
        </w:numPr>
      </w:pPr>
      <w:r w:rsidRPr="00CF772E">
        <w:rPr>
          <w:b/>
          <w:bCs/>
          <w:highlight w:val="yellow"/>
        </w:rPr>
        <w:t>(vv. 28-29)</w:t>
      </w:r>
      <w:r>
        <w:t xml:space="preserve"> – the people were astonished, in large part because of the contrast of His teaching with the spiritual leaders.</w:t>
      </w:r>
    </w:p>
    <w:p w14:paraId="317C9084" w14:textId="23EB34FF" w:rsidR="00286111" w:rsidRPr="00CF772E" w:rsidRDefault="00286111" w:rsidP="00286111">
      <w:pPr>
        <w:pStyle w:val="ListParagraph"/>
        <w:numPr>
          <w:ilvl w:val="2"/>
          <w:numId w:val="3"/>
        </w:numPr>
        <w:rPr>
          <w:b/>
          <w:bCs/>
          <w:i/>
          <w:iCs/>
        </w:rPr>
      </w:pPr>
      <w:r w:rsidRPr="00CF772E">
        <w:rPr>
          <w:b/>
          <w:bCs/>
          <w:i/>
          <w:iCs/>
          <w:highlight w:val="yellow"/>
        </w:rPr>
        <w:t xml:space="preserve">“He taught them as one having authority, and not as the </w:t>
      </w:r>
      <w:proofErr w:type="gramStart"/>
      <w:r w:rsidRPr="00CF772E">
        <w:rPr>
          <w:b/>
          <w:bCs/>
          <w:i/>
          <w:iCs/>
          <w:highlight w:val="yellow"/>
        </w:rPr>
        <w:t>scribes</w:t>
      </w:r>
      <w:proofErr w:type="gramEnd"/>
      <w:r w:rsidRPr="00CF772E">
        <w:rPr>
          <w:b/>
          <w:bCs/>
          <w:i/>
          <w:iCs/>
          <w:highlight w:val="yellow"/>
        </w:rPr>
        <w:t>”</w:t>
      </w:r>
    </w:p>
    <w:p w14:paraId="32E882DA" w14:textId="6B323706" w:rsidR="00286111" w:rsidRDefault="00286111" w:rsidP="00286111">
      <w:pPr>
        <w:pStyle w:val="ListParagraph"/>
        <w:numPr>
          <w:ilvl w:val="3"/>
          <w:numId w:val="3"/>
        </w:numPr>
      </w:pPr>
      <w:r w:rsidRPr="00CF772E">
        <w:rPr>
          <w:b/>
          <w:bCs/>
        </w:rPr>
        <w:t>The Scribe</w:t>
      </w:r>
      <w:r>
        <w:t xml:space="preserve"> – </w:t>
      </w:r>
      <w:r w:rsidR="005D4303">
        <w:t>the Law of Moses says… (it is written, Psalms, Prophets, etc.)</w:t>
      </w:r>
    </w:p>
    <w:p w14:paraId="4126EE75" w14:textId="447D6F23" w:rsidR="005D4303" w:rsidRDefault="005D4303" w:rsidP="00286111">
      <w:pPr>
        <w:pStyle w:val="ListParagraph"/>
        <w:numPr>
          <w:ilvl w:val="3"/>
          <w:numId w:val="3"/>
        </w:numPr>
      </w:pPr>
      <w:r w:rsidRPr="00CF772E">
        <w:rPr>
          <w:b/>
          <w:bCs/>
        </w:rPr>
        <w:t>Jesus</w:t>
      </w:r>
      <w:r>
        <w:t xml:space="preserve"> – </w:t>
      </w:r>
      <w:r w:rsidRPr="00CF772E">
        <w:rPr>
          <w:b/>
          <w:bCs/>
          <w:i/>
          <w:iCs/>
          <w:highlight w:val="yellow"/>
        </w:rPr>
        <w:t>“But I say to you…”</w:t>
      </w:r>
      <w:r>
        <w:t xml:space="preserve"> – </w:t>
      </w:r>
      <w:r w:rsidRPr="00CF772E">
        <w:rPr>
          <w:b/>
          <w:bCs/>
          <w:highlight w:val="yellow"/>
        </w:rPr>
        <w:t xml:space="preserve">Matthew 5:20, 21-22, 27-28, 31-32, 33-34, 38-39, </w:t>
      </w:r>
      <w:proofErr w:type="gramStart"/>
      <w:r w:rsidRPr="00CF772E">
        <w:rPr>
          <w:b/>
          <w:bCs/>
          <w:highlight w:val="yellow"/>
        </w:rPr>
        <w:t>43-44</w:t>
      </w:r>
      <w:proofErr w:type="gramEnd"/>
    </w:p>
    <w:p w14:paraId="38FA9442" w14:textId="50DE6F0A" w:rsidR="005D4303" w:rsidRDefault="005D4303" w:rsidP="005D4303">
      <w:pPr>
        <w:pStyle w:val="ListParagraph"/>
        <w:numPr>
          <w:ilvl w:val="4"/>
          <w:numId w:val="3"/>
        </w:numPr>
      </w:pPr>
      <w:r w:rsidRPr="00CF772E">
        <w:rPr>
          <w:b/>
          <w:bCs/>
          <w:highlight w:val="yellow"/>
        </w:rPr>
        <w:t>Matthew 7:21-27</w:t>
      </w:r>
      <w:r>
        <w:t xml:space="preserve"> – then He concludes with the implicit claim of authority as Divine Judge!</w:t>
      </w:r>
    </w:p>
    <w:p w14:paraId="17D5D320" w14:textId="75452469" w:rsidR="005D4303" w:rsidRDefault="005D4303" w:rsidP="005D4303">
      <w:pPr>
        <w:pStyle w:val="ListParagraph"/>
        <w:numPr>
          <w:ilvl w:val="1"/>
          <w:numId w:val="3"/>
        </w:numPr>
      </w:pPr>
      <w:r>
        <w:lastRenderedPageBreak/>
        <w:t xml:space="preserve">Jesus has been given all authority and judgment from the Father – </w:t>
      </w:r>
      <w:r w:rsidRPr="00CF772E">
        <w:rPr>
          <w:b/>
          <w:bCs/>
          <w:highlight w:val="yellow"/>
        </w:rPr>
        <w:t>John 5:22, 27; 12:48; Matthew 28:18</w:t>
      </w:r>
    </w:p>
    <w:p w14:paraId="2A3A4804" w14:textId="1F362C49" w:rsidR="005D4303" w:rsidRDefault="005D4303" w:rsidP="005D4303">
      <w:pPr>
        <w:pStyle w:val="ListParagraph"/>
        <w:numPr>
          <w:ilvl w:val="2"/>
          <w:numId w:val="3"/>
        </w:numPr>
      </w:pPr>
      <w:r>
        <w:t xml:space="preserve">Great faith does not simply accept that Jesus is a wise man by diligent study – </w:t>
      </w:r>
      <w:r w:rsidRPr="00CF772E">
        <w:rPr>
          <w:b/>
          <w:bCs/>
          <w:highlight w:val="yellow"/>
        </w:rPr>
        <w:t>John 7:15</w:t>
      </w:r>
    </w:p>
    <w:p w14:paraId="4D247B96" w14:textId="7100DA0B" w:rsidR="005D4303" w:rsidRDefault="005D4303" w:rsidP="005D4303">
      <w:pPr>
        <w:pStyle w:val="ListParagraph"/>
        <w:numPr>
          <w:ilvl w:val="2"/>
          <w:numId w:val="3"/>
        </w:numPr>
      </w:pPr>
      <w:r>
        <w:t xml:space="preserve">Great faith is convicted in the fact that Jesus is eternal truth, and came to bear witness of it as King – </w:t>
      </w:r>
      <w:r w:rsidRPr="00CF772E">
        <w:rPr>
          <w:b/>
          <w:bCs/>
          <w:highlight w:val="yellow"/>
        </w:rPr>
        <w:t>John 14:6; 18:</w:t>
      </w:r>
      <w:r w:rsidR="00CF772E" w:rsidRPr="00CF772E">
        <w:rPr>
          <w:b/>
          <w:bCs/>
          <w:highlight w:val="yellow"/>
        </w:rPr>
        <w:t>36-</w:t>
      </w:r>
      <w:proofErr w:type="gramStart"/>
      <w:r w:rsidR="00CF772E" w:rsidRPr="00CF772E">
        <w:rPr>
          <w:b/>
          <w:bCs/>
          <w:highlight w:val="yellow"/>
        </w:rPr>
        <w:t>37</w:t>
      </w:r>
      <w:proofErr w:type="gramEnd"/>
    </w:p>
    <w:p w14:paraId="71D08A19" w14:textId="39EC0A2D" w:rsidR="00CF772E" w:rsidRPr="00CF772E" w:rsidRDefault="00CF772E" w:rsidP="005D4303">
      <w:pPr>
        <w:pStyle w:val="ListParagraph"/>
        <w:numPr>
          <w:ilvl w:val="2"/>
          <w:numId w:val="3"/>
        </w:numPr>
        <w:rPr>
          <w:b/>
          <w:bCs/>
        </w:rPr>
      </w:pPr>
      <w:r w:rsidRPr="00CF772E">
        <w:rPr>
          <w:b/>
          <w:bCs/>
        </w:rPr>
        <w:t>If Jesus says, then it is so, and it must be submitted to.</w:t>
      </w:r>
    </w:p>
    <w:p w14:paraId="284BB630" w14:textId="27D4CD4D" w:rsidR="0006081B" w:rsidRDefault="0006081B" w:rsidP="0006081B">
      <w:pPr>
        <w:pStyle w:val="ListParagraph"/>
        <w:numPr>
          <w:ilvl w:val="0"/>
          <w:numId w:val="3"/>
        </w:numPr>
      </w:pPr>
      <w:r>
        <w:t>Trusts Jesus’ Authority is Exercised for Our Good</w:t>
      </w:r>
    </w:p>
    <w:p w14:paraId="0ED27129" w14:textId="26FE28D7" w:rsidR="00610A50" w:rsidRPr="00B01AA1" w:rsidRDefault="00610A50" w:rsidP="00610A50">
      <w:pPr>
        <w:pStyle w:val="ListParagraph"/>
        <w:numPr>
          <w:ilvl w:val="1"/>
          <w:numId w:val="3"/>
        </w:numPr>
        <w:rPr>
          <w:b/>
          <w:bCs/>
        </w:rPr>
      </w:pPr>
      <w:r w:rsidRPr="00B01AA1">
        <w:rPr>
          <w:b/>
          <w:bCs/>
        </w:rPr>
        <w:t>The Centurion did not avoid Jesus because of His authority to destroy but sent for Jesus because of His authority to save!</w:t>
      </w:r>
    </w:p>
    <w:p w14:paraId="680E85E3" w14:textId="6CC73D3B" w:rsidR="00610A50" w:rsidRDefault="00610A50" w:rsidP="00610A50">
      <w:pPr>
        <w:pStyle w:val="ListParagraph"/>
        <w:numPr>
          <w:ilvl w:val="1"/>
          <w:numId w:val="3"/>
        </w:numPr>
      </w:pPr>
      <w:r>
        <w:t xml:space="preserve">Jesus clearly taught that His authority would bring judgment, and punishment – </w:t>
      </w:r>
      <w:r w:rsidRPr="00B01AA1">
        <w:rPr>
          <w:b/>
          <w:bCs/>
          <w:highlight w:val="yellow"/>
        </w:rPr>
        <w:t xml:space="preserve">John 12:48; Luke 12:4-5, </w:t>
      </w:r>
      <w:proofErr w:type="gramStart"/>
      <w:r w:rsidRPr="00B01AA1">
        <w:rPr>
          <w:b/>
          <w:bCs/>
          <w:highlight w:val="yellow"/>
        </w:rPr>
        <w:t>8-9</w:t>
      </w:r>
      <w:proofErr w:type="gramEnd"/>
    </w:p>
    <w:p w14:paraId="2E68B929" w14:textId="680962A3" w:rsidR="00610A50" w:rsidRDefault="00610A50" w:rsidP="00610A50">
      <w:pPr>
        <w:pStyle w:val="ListParagraph"/>
        <w:numPr>
          <w:ilvl w:val="1"/>
          <w:numId w:val="3"/>
        </w:numPr>
      </w:pPr>
      <w:r>
        <w:t xml:space="preserve">However, He came to save! – </w:t>
      </w:r>
      <w:r w:rsidRPr="00B01AA1">
        <w:rPr>
          <w:b/>
          <w:bCs/>
          <w:highlight w:val="yellow"/>
        </w:rPr>
        <w:t>Luke 9:54-56; 19:10</w:t>
      </w:r>
      <w:r w:rsidR="00B01AA1" w:rsidRPr="00B01AA1">
        <w:rPr>
          <w:b/>
          <w:bCs/>
          <w:highlight w:val="yellow"/>
        </w:rPr>
        <w:t>; John 6:68-69</w:t>
      </w:r>
    </w:p>
    <w:p w14:paraId="3B712109" w14:textId="718529A8" w:rsidR="00B01AA1" w:rsidRDefault="00B01AA1" w:rsidP="00610A50">
      <w:pPr>
        <w:pStyle w:val="ListParagraph"/>
        <w:numPr>
          <w:ilvl w:val="1"/>
          <w:numId w:val="3"/>
        </w:numPr>
      </w:pPr>
      <w:r>
        <w:t xml:space="preserve">The authority with which He speaks means we are to fear His words (what disobeying them will accomplish), but trust that they are meant for our good – </w:t>
      </w:r>
      <w:r w:rsidRPr="00B01AA1">
        <w:rPr>
          <w:b/>
          <w:bCs/>
          <w:highlight w:val="yellow"/>
        </w:rPr>
        <w:t>Matthew 7:24-27</w:t>
      </w:r>
    </w:p>
    <w:p w14:paraId="2A185DAF" w14:textId="35144F06" w:rsidR="00B01AA1" w:rsidRDefault="00B01AA1" w:rsidP="00610A50">
      <w:pPr>
        <w:pStyle w:val="ListParagraph"/>
        <w:numPr>
          <w:ilvl w:val="1"/>
          <w:numId w:val="3"/>
        </w:numPr>
      </w:pPr>
      <w:r>
        <w:t xml:space="preserve">Hiss commandments are not burdensome, but for our good – </w:t>
      </w:r>
      <w:r w:rsidRPr="00B01AA1">
        <w:rPr>
          <w:b/>
          <w:bCs/>
          <w:highlight w:val="yellow"/>
        </w:rPr>
        <w:t>1 John 5:3; Matthew 11:25-30</w:t>
      </w:r>
      <w:r>
        <w:t xml:space="preserve"> (humility yields and submits to Jesus’ authority, knowing it is a light burden of rest)</w:t>
      </w:r>
    </w:p>
    <w:p w14:paraId="3D88C035" w14:textId="3D121713" w:rsidR="0006081B" w:rsidRDefault="0006081B" w:rsidP="0006081B">
      <w:pPr>
        <w:pStyle w:val="ListParagraph"/>
        <w:numPr>
          <w:ilvl w:val="0"/>
          <w:numId w:val="3"/>
        </w:numPr>
      </w:pPr>
      <w:r>
        <w:t xml:space="preserve">Adheres to the Pattern of Authority </w:t>
      </w:r>
      <w:r w:rsidR="008F0274">
        <w:t>Revealed</w:t>
      </w:r>
      <w:r>
        <w:t xml:space="preserve"> by Jesus</w:t>
      </w:r>
    </w:p>
    <w:p w14:paraId="6125E2E9" w14:textId="0EEB594A" w:rsidR="00B01AA1" w:rsidRPr="00BA11DF" w:rsidRDefault="00B01AA1" w:rsidP="00B01AA1">
      <w:pPr>
        <w:pStyle w:val="ListParagraph"/>
        <w:numPr>
          <w:ilvl w:val="1"/>
          <w:numId w:val="3"/>
        </w:numPr>
        <w:rPr>
          <w:b/>
          <w:bCs/>
        </w:rPr>
      </w:pPr>
      <w:r w:rsidRPr="00BA11DF">
        <w:rPr>
          <w:b/>
          <w:bCs/>
        </w:rPr>
        <w:t>The Centurion understood authority through experience. He communicated everyday with soldiers and servants through his word, and they always knew what to do after saying it. (</w:t>
      </w:r>
      <w:r w:rsidRPr="00BA11DF">
        <w:rPr>
          <w:b/>
          <w:bCs/>
          <w:highlight w:val="yellow"/>
        </w:rPr>
        <w:t>cf. Matthew 8:9</w:t>
      </w:r>
      <w:r w:rsidRPr="00BA11DF">
        <w:rPr>
          <w:b/>
          <w:bCs/>
        </w:rPr>
        <w:t>)</w:t>
      </w:r>
    </w:p>
    <w:p w14:paraId="5AFF09A9" w14:textId="24D6CB36" w:rsidR="00B01AA1" w:rsidRDefault="00B01AA1" w:rsidP="00B01AA1">
      <w:pPr>
        <w:pStyle w:val="ListParagraph"/>
        <w:numPr>
          <w:ilvl w:val="2"/>
          <w:numId w:val="3"/>
        </w:numPr>
      </w:pPr>
      <w:r>
        <w:t>Did he always give directives, or reveal his desire to them in the exact way?</w:t>
      </w:r>
    </w:p>
    <w:p w14:paraId="7F2A6208" w14:textId="4430B7A6" w:rsidR="00B01AA1" w:rsidRDefault="00B01AA1" w:rsidP="00B01AA1">
      <w:pPr>
        <w:pStyle w:val="ListParagraph"/>
        <w:numPr>
          <w:ilvl w:val="2"/>
          <w:numId w:val="3"/>
        </w:numPr>
      </w:pPr>
      <w:r>
        <w:t>Did his communication as a man of authority differ at all from how he was taught to communicate in the first place?</w:t>
      </w:r>
    </w:p>
    <w:p w14:paraId="19A0AD9A" w14:textId="117F4BF3" w:rsidR="00B01AA1" w:rsidRDefault="00B01AA1" w:rsidP="00B01AA1">
      <w:pPr>
        <w:pStyle w:val="ListParagraph"/>
        <w:numPr>
          <w:ilvl w:val="1"/>
          <w:numId w:val="3"/>
        </w:numPr>
      </w:pPr>
      <w:r>
        <w:t xml:space="preserve">Great faith hears Jesus’ authorized word, and reacts as Peter – </w:t>
      </w:r>
      <w:r w:rsidRPr="00BA11DF">
        <w:rPr>
          <w:b/>
          <w:bCs/>
          <w:highlight w:val="yellow"/>
        </w:rPr>
        <w:t>Luke 5:5</w:t>
      </w:r>
    </w:p>
    <w:p w14:paraId="726C6C1C" w14:textId="6DD7A8B5" w:rsidR="00B01AA1" w:rsidRDefault="00B01AA1" w:rsidP="00B01AA1">
      <w:pPr>
        <w:pStyle w:val="ListParagraph"/>
        <w:numPr>
          <w:ilvl w:val="2"/>
          <w:numId w:val="3"/>
        </w:numPr>
      </w:pPr>
      <w:r>
        <w:t>What does that word look like, sound like?</w:t>
      </w:r>
    </w:p>
    <w:p w14:paraId="3938909F" w14:textId="44EE9EB1" w:rsidR="00B01AA1" w:rsidRDefault="00B01AA1" w:rsidP="00B01AA1">
      <w:pPr>
        <w:pStyle w:val="ListParagraph"/>
        <w:numPr>
          <w:ilvl w:val="1"/>
          <w:numId w:val="3"/>
        </w:numPr>
      </w:pPr>
      <w:r>
        <w:t>How did Jesus communicate His authority?</w:t>
      </w:r>
    </w:p>
    <w:p w14:paraId="79E2C44D" w14:textId="2B04517B" w:rsidR="00B01AA1" w:rsidRDefault="00B01AA1" w:rsidP="00B01AA1">
      <w:pPr>
        <w:pStyle w:val="ListParagraph"/>
        <w:numPr>
          <w:ilvl w:val="2"/>
          <w:numId w:val="3"/>
        </w:numPr>
      </w:pPr>
      <w:r>
        <w:t xml:space="preserve">Direct Statement – </w:t>
      </w:r>
      <w:r w:rsidR="00821B78" w:rsidRPr="00BA11DF">
        <w:rPr>
          <w:b/>
          <w:bCs/>
          <w:highlight w:val="yellow"/>
        </w:rPr>
        <w:t>John 4:21-24</w:t>
      </w:r>
      <w:r w:rsidR="009C00B0" w:rsidRPr="00BA11DF">
        <w:rPr>
          <w:b/>
          <w:bCs/>
          <w:highlight w:val="yellow"/>
        </w:rPr>
        <w:t xml:space="preserve">; </w:t>
      </w:r>
      <w:r w:rsidR="009C00B0" w:rsidRPr="006D7316">
        <w:t>Command –</w:t>
      </w:r>
      <w:r w:rsidR="009C00B0" w:rsidRPr="00BA11DF">
        <w:rPr>
          <w:b/>
          <w:bCs/>
          <w:highlight w:val="yellow"/>
        </w:rPr>
        <w:t xml:space="preserve"> John 15:14</w:t>
      </w:r>
    </w:p>
    <w:p w14:paraId="35263B51" w14:textId="5692E2D9" w:rsidR="00821B78" w:rsidRDefault="00821B78" w:rsidP="00821B78">
      <w:pPr>
        <w:pStyle w:val="ListParagraph"/>
        <w:numPr>
          <w:ilvl w:val="3"/>
          <w:numId w:val="3"/>
        </w:numPr>
      </w:pPr>
      <w:r>
        <w:t xml:space="preserve">Appealed to those of God – </w:t>
      </w:r>
      <w:r w:rsidRPr="00BA11DF">
        <w:rPr>
          <w:b/>
          <w:bCs/>
          <w:highlight w:val="yellow"/>
        </w:rPr>
        <w:t>Matthew 22:36-40</w:t>
      </w:r>
    </w:p>
    <w:p w14:paraId="7E6D3236" w14:textId="57EE9FD3" w:rsidR="00821B78" w:rsidRDefault="006D7316" w:rsidP="00B01AA1">
      <w:pPr>
        <w:pStyle w:val="ListParagraph"/>
        <w:numPr>
          <w:ilvl w:val="2"/>
          <w:numId w:val="3"/>
        </w:numPr>
      </w:pPr>
      <w:r>
        <w:t xml:space="preserve">Approved </w:t>
      </w:r>
      <w:r w:rsidR="00821B78">
        <w:t xml:space="preserve">Example – </w:t>
      </w:r>
      <w:r w:rsidR="00821B78" w:rsidRPr="00BA11DF">
        <w:rPr>
          <w:b/>
          <w:bCs/>
          <w:highlight w:val="yellow"/>
        </w:rPr>
        <w:t>John 13:12-17</w:t>
      </w:r>
    </w:p>
    <w:p w14:paraId="413CF088" w14:textId="617973E6" w:rsidR="00821B78" w:rsidRDefault="00821B78" w:rsidP="00821B78">
      <w:pPr>
        <w:pStyle w:val="ListParagraph"/>
        <w:numPr>
          <w:ilvl w:val="3"/>
          <w:numId w:val="3"/>
        </w:numPr>
      </w:pPr>
      <w:r>
        <w:t xml:space="preserve">Appealed to divinely approved example of others – </w:t>
      </w:r>
      <w:r w:rsidRPr="00BA11DF">
        <w:rPr>
          <w:b/>
          <w:bCs/>
          <w:highlight w:val="yellow"/>
        </w:rPr>
        <w:t xml:space="preserve">Matthew 12:1-2, </w:t>
      </w:r>
      <w:proofErr w:type="gramStart"/>
      <w:r w:rsidRPr="00BA11DF">
        <w:rPr>
          <w:b/>
          <w:bCs/>
          <w:highlight w:val="yellow"/>
        </w:rPr>
        <w:t>5</w:t>
      </w:r>
      <w:proofErr w:type="gramEnd"/>
    </w:p>
    <w:p w14:paraId="00864D04" w14:textId="656F02FD" w:rsidR="00821B78" w:rsidRDefault="00821B78" w:rsidP="00821B78">
      <w:pPr>
        <w:pStyle w:val="ListParagraph"/>
        <w:numPr>
          <w:ilvl w:val="2"/>
          <w:numId w:val="3"/>
        </w:numPr>
      </w:pPr>
      <w:r>
        <w:t xml:space="preserve">Necessary Inference (inescapable conclusion) – </w:t>
      </w:r>
      <w:r w:rsidRPr="00BA11DF">
        <w:rPr>
          <w:b/>
          <w:bCs/>
          <w:highlight w:val="yellow"/>
        </w:rPr>
        <w:t>John 12:32-33</w:t>
      </w:r>
      <w:r>
        <w:t xml:space="preserve"> (meant Gentiles too, but didn’t explicitly say so)</w:t>
      </w:r>
    </w:p>
    <w:p w14:paraId="1D8ADC3D" w14:textId="07479581" w:rsidR="00821B78" w:rsidRDefault="00821B78" w:rsidP="00821B78">
      <w:pPr>
        <w:pStyle w:val="ListParagraph"/>
        <w:numPr>
          <w:ilvl w:val="3"/>
          <w:numId w:val="3"/>
        </w:numPr>
      </w:pPr>
      <w:r>
        <w:t xml:space="preserve">Appealed to necessary inference – </w:t>
      </w:r>
      <w:r w:rsidRPr="00BA11DF">
        <w:rPr>
          <w:b/>
          <w:bCs/>
          <w:highlight w:val="yellow"/>
        </w:rPr>
        <w:t>Luke 20:37-38</w:t>
      </w:r>
    </w:p>
    <w:p w14:paraId="1427B907" w14:textId="73FC0AF0" w:rsidR="00821B78" w:rsidRDefault="00821B78" w:rsidP="00821B78">
      <w:pPr>
        <w:pStyle w:val="ListParagraph"/>
        <w:numPr>
          <w:ilvl w:val="3"/>
          <w:numId w:val="3"/>
        </w:numPr>
      </w:pPr>
      <w:r>
        <w:t xml:space="preserve">Deducing necessary inference is a part of </w:t>
      </w:r>
      <w:r w:rsidRPr="00BA11DF">
        <w:rPr>
          <w:b/>
          <w:bCs/>
          <w:i/>
          <w:iCs/>
          <w:highlight w:val="yellow"/>
        </w:rPr>
        <w:t>“knowing the Scriptures” (Matthew 22:29).</w:t>
      </w:r>
    </w:p>
    <w:p w14:paraId="344A7062" w14:textId="33F6B12D" w:rsidR="00821B78" w:rsidRPr="00BA11DF" w:rsidRDefault="00821B78" w:rsidP="00821B78">
      <w:pPr>
        <w:pStyle w:val="ListParagraph"/>
        <w:numPr>
          <w:ilvl w:val="1"/>
          <w:numId w:val="3"/>
        </w:numPr>
        <w:rPr>
          <w:b/>
          <w:bCs/>
        </w:rPr>
      </w:pPr>
      <w:r w:rsidRPr="00BA11DF">
        <w:rPr>
          <w:b/>
          <w:bCs/>
        </w:rPr>
        <w:lastRenderedPageBreak/>
        <w:t xml:space="preserve">Many have, and continue to reject this pattern, but if we have the faith Jesus desires and is pleased </w:t>
      </w:r>
      <w:r w:rsidR="00BA11DF" w:rsidRPr="00BA11DF">
        <w:rPr>
          <w:b/>
          <w:bCs/>
        </w:rPr>
        <w:t>with,</w:t>
      </w:r>
      <w:r w:rsidRPr="00BA11DF">
        <w:rPr>
          <w:b/>
          <w:bCs/>
        </w:rPr>
        <w:t xml:space="preserve"> we will hold fast to the pattern – </w:t>
      </w:r>
      <w:r w:rsidRPr="00BA11DF">
        <w:rPr>
          <w:b/>
          <w:bCs/>
          <w:highlight w:val="yellow"/>
        </w:rPr>
        <w:t>2 Timothy 1:13</w:t>
      </w:r>
    </w:p>
    <w:p w14:paraId="1F153B10" w14:textId="250EB31D" w:rsidR="00821B78" w:rsidRPr="00BA11DF" w:rsidRDefault="00821B78" w:rsidP="00821B78">
      <w:pPr>
        <w:pStyle w:val="ListParagraph"/>
        <w:numPr>
          <w:ilvl w:val="2"/>
          <w:numId w:val="3"/>
        </w:numPr>
        <w:rPr>
          <w:b/>
          <w:bCs/>
        </w:rPr>
      </w:pPr>
      <w:r w:rsidRPr="00BA11DF">
        <w:rPr>
          <w:b/>
          <w:bCs/>
        </w:rPr>
        <w:t xml:space="preserve">Jesus </w:t>
      </w:r>
      <w:r w:rsidR="00BA11DF" w:rsidRPr="00BA11DF">
        <w:rPr>
          <w:b/>
          <w:bCs/>
        </w:rPr>
        <w:t>must</w:t>
      </w:r>
      <w:r w:rsidRPr="00BA11DF">
        <w:rPr>
          <w:b/>
          <w:bCs/>
        </w:rPr>
        <w:t xml:space="preserve"> only say a word, and </w:t>
      </w:r>
      <w:r w:rsidR="00BA11DF" w:rsidRPr="00BA11DF">
        <w:rPr>
          <w:b/>
          <w:bCs/>
        </w:rPr>
        <w:t>whatever it is, even by implication, bears the weight of Divine authority.</w:t>
      </w:r>
    </w:p>
    <w:p w14:paraId="6AD7AD43" w14:textId="31676E95" w:rsidR="00DB452E" w:rsidRPr="00BA11DF" w:rsidRDefault="00DB452E" w:rsidP="00DB452E">
      <w:pPr>
        <w:rPr>
          <w:b/>
          <w:bCs/>
        </w:rPr>
      </w:pPr>
      <w:r w:rsidRPr="00BA11DF">
        <w:rPr>
          <w:b/>
          <w:bCs/>
        </w:rPr>
        <w:t>Conclusion</w:t>
      </w:r>
    </w:p>
    <w:p w14:paraId="65389F1D" w14:textId="6B7F0779" w:rsidR="00DB452E" w:rsidRDefault="00DB452E" w:rsidP="00DB452E">
      <w:pPr>
        <w:pStyle w:val="ListParagraph"/>
        <w:numPr>
          <w:ilvl w:val="0"/>
          <w:numId w:val="4"/>
        </w:numPr>
      </w:pPr>
      <w:r w:rsidRPr="00BA11DF">
        <w:rPr>
          <w:b/>
          <w:bCs/>
          <w:i/>
          <w:iCs/>
          <w:highlight w:val="yellow"/>
        </w:rPr>
        <w:t>“When Jesus heard it, He marveled…” (Matthew 8:10)</w:t>
      </w:r>
      <w:r>
        <w:t xml:space="preserve"> – Jesus was amazed, impressed, and filled with admiration for the centurion’s faith – a faith that understood authority, and that Jesus had great authority.</w:t>
      </w:r>
    </w:p>
    <w:p w14:paraId="7C7B2DE2" w14:textId="75D89AF6" w:rsidR="00DB452E" w:rsidRDefault="00DB452E" w:rsidP="00DB452E">
      <w:pPr>
        <w:pStyle w:val="ListParagraph"/>
        <w:numPr>
          <w:ilvl w:val="0"/>
          <w:numId w:val="4"/>
        </w:numPr>
      </w:pPr>
      <w:r w:rsidRPr="00BA11DF">
        <w:rPr>
          <w:b/>
          <w:bCs/>
          <w:i/>
          <w:iCs/>
          <w:highlight w:val="yellow"/>
        </w:rPr>
        <w:t>Mark 6:1-6 – “And He marveled because of their unbelief.”</w:t>
      </w:r>
      <w:r w:rsidRPr="00BA11DF">
        <w:rPr>
          <w:b/>
          <w:bCs/>
          <w:i/>
          <w:iCs/>
        </w:rPr>
        <w:t xml:space="preserve"> </w:t>
      </w:r>
      <w:r>
        <w:t xml:space="preserve">– The only other time Jesus marveled, He did so for the opposite reason – we know what kind of faith Jesus is pleased with. Do </w:t>
      </w:r>
      <w:proofErr w:type="gramStart"/>
      <w:r>
        <w:t>we</w:t>
      </w:r>
      <w:proofErr w:type="gramEnd"/>
      <w:r>
        <w:t xml:space="preserve"> have it?</w:t>
      </w:r>
    </w:p>
    <w:sectPr w:rsidR="00DB452E" w:rsidSect="00561A33">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57B3" w14:textId="77777777" w:rsidR="00561A33" w:rsidRDefault="00561A33" w:rsidP="0006081B">
      <w:r>
        <w:separator/>
      </w:r>
    </w:p>
  </w:endnote>
  <w:endnote w:type="continuationSeparator" w:id="0">
    <w:p w14:paraId="6B499BC6" w14:textId="77777777" w:rsidR="00561A33" w:rsidRDefault="00561A33" w:rsidP="0006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0505908"/>
      <w:docPartObj>
        <w:docPartGallery w:val="Page Numbers (Bottom of Page)"/>
        <w:docPartUnique/>
      </w:docPartObj>
    </w:sdtPr>
    <w:sdtContent>
      <w:p w14:paraId="1C3EDE49" w14:textId="2FE41A4D" w:rsidR="0006081B" w:rsidRDefault="0006081B" w:rsidP="007070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5BC20" w14:textId="77777777" w:rsidR="0006081B" w:rsidRDefault="0006081B" w:rsidP="000608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389439"/>
      <w:docPartObj>
        <w:docPartGallery w:val="Page Numbers (Bottom of Page)"/>
        <w:docPartUnique/>
      </w:docPartObj>
    </w:sdtPr>
    <w:sdtContent>
      <w:p w14:paraId="52768898" w14:textId="55212B3B" w:rsidR="0006081B" w:rsidRDefault="0006081B" w:rsidP="007070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3C257A" w14:textId="77777777" w:rsidR="0006081B" w:rsidRDefault="0006081B" w:rsidP="000608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FC80" w14:textId="77777777" w:rsidR="00561A33" w:rsidRDefault="00561A33" w:rsidP="0006081B">
      <w:r>
        <w:separator/>
      </w:r>
    </w:p>
  </w:footnote>
  <w:footnote w:type="continuationSeparator" w:id="0">
    <w:p w14:paraId="1496B619" w14:textId="77777777" w:rsidR="00561A33" w:rsidRDefault="00561A33" w:rsidP="00060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B750" w14:textId="60DCEF23" w:rsidR="0006081B" w:rsidRDefault="0006081B" w:rsidP="0006081B">
    <w:pPr>
      <w:pStyle w:val="Header"/>
      <w:jc w:val="right"/>
    </w:pPr>
    <w:r>
      <w:t>Great Faith According to Jesus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B7019"/>
    <w:multiLevelType w:val="hybridMultilevel"/>
    <w:tmpl w:val="9D50771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F30CB4"/>
    <w:multiLevelType w:val="hybridMultilevel"/>
    <w:tmpl w:val="111600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CDD53EB"/>
    <w:multiLevelType w:val="hybridMultilevel"/>
    <w:tmpl w:val="2C5C4DF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B1E0077"/>
    <w:multiLevelType w:val="hybridMultilevel"/>
    <w:tmpl w:val="11160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153BD"/>
    <w:multiLevelType w:val="hybridMultilevel"/>
    <w:tmpl w:val="8034DC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0288299">
    <w:abstractNumId w:val="3"/>
  </w:num>
  <w:num w:numId="2" w16cid:durableId="136000464">
    <w:abstractNumId w:val="4"/>
  </w:num>
  <w:num w:numId="3" w16cid:durableId="603853111">
    <w:abstractNumId w:val="0"/>
  </w:num>
  <w:num w:numId="4" w16cid:durableId="2123763740">
    <w:abstractNumId w:val="1"/>
  </w:num>
  <w:num w:numId="5" w16cid:durableId="406654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1B"/>
    <w:rsid w:val="00043D4D"/>
    <w:rsid w:val="0006081B"/>
    <w:rsid w:val="000E5918"/>
    <w:rsid w:val="00197161"/>
    <w:rsid w:val="001A7C9E"/>
    <w:rsid w:val="00286111"/>
    <w:rsid w:val="002C0C57"/>
    <w:rsid w:val="00346EC1"/>
    <w:rsid w:val="00486EDB"/>
    <w:rsid w:val="004A4A8A"/>
    <w:rsid w:val="004D1820"/>
    <w:rsid w:val="004D685F"/>
    <w:rsid w:val="004E049F"/>
    <w:rsid w:val="004F2257"/>
    <w:rsid w:val="00561A33"/>
    <w:rsid w:val="005D4303"/>
    <w:rsid w:val="00610901"/>
    <w:rsid w:val="00610A50"/>
    <w:rsid w:val="00612107"/>
    <w:rsid w:val="006B56E7"/>
    <w:rsid w:val="006D7316"/>
    <w:rsid w:val="007B7AE5"/>
    <w:rsid w:val="00821B78"/>
    <w:rsid w:val="008F0274"/>
    <w:rsid w:val="0095339D"/>
    <w:rsid w:val="009C00B0"/>
    <w:rsid w:val="00A00666"/>
    <w:rsid w:val="00A1675F"/>
    <w:rsid w:val="00A375AD"/>
    <w:rsid w:val="00B01AA1"/>
    <w:rsid w:val="00BA11DF"/>
    <w:rsid w:val="00C559B2"/>
    <w:rsid w:val="00CD482A"/>
    <w:rsid w:val="00CE0096"/>
    <w:rsid w:val="00CF772E"/>
    <w:rsid w:val="00D63C86"/>
    <w:rsid w:val="00DB452E"/>
    <w:rsid w:val="00E9335A"/>
    <w:rsid w:val="00ED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94E07"/>
  <w15:chartTrackingRefBased/>
  <w15:docId w15:val="{556981C4-29E6-2E49-9AF2-F7F73AB6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8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608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6081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6081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608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6081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6081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6081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6081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8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608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608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608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608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608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608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608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6081B"/>
    <w:rPr>
      <w:rFonts w:eastAsiaTheme="majorEastAsia" w:cstheme="majorBidi"/>
      <w:color w:val="272727" w:themeColor="text1" w:themeTint="D8"/>
    </w:rPr>
  </w:style>
  <w:style w:type="paragraph" w:styleId="Title">
    <w:name w:val="Title"/>
    <w:basedOn w:val="Normal"/>
    <w:next w:val="Normal"/>
    <w:link w:val="TitleChar"/>
    <w:uiPriority w:val="10"/>
    <w:qFormat/>
    <w:rsid w:val="0006081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08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081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08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081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6081B"/>
    <w:rPr>
      <w:i/>
      <w:iCs/>
      <w:color w:val="404040" w:themeColor="text1" w:themeTint="BF"/>
    </w:rPr>
  </w:style>
  <w:style w:type="paragraph" w:styleId="ListParagraph">
    <w:name w:val="List Paragraph"/>
    <w:basedOn w:val="Normal"/>
    <w:uiPriority w:val="34"/>
    <w:qFormat/>
    <w:rsid w:val="0006081B"/>
    <w:pPr>
      <w:ind w:left="720"/>
      <w:contextualSpacing/>
    </w:pPr>
  </w:style>
  <w:style w:type="character" w:styleId="IntenseEmphasis">
    <w:name w:val="Intense Emphasis"/>
    <w:basedOn w:val="DefaultParagraphFont"/>
    <w:uiPriority w:val="21"/>
    <w:qFormat/>
    <w:rsid w:val="0006081B"/>
    <w:rPr>
      <w:i/>
      <w:iCs/>
      <w:color w:val="0F4761" w:themeColor="accent1" w:themeShade="BF"/>
    </w:rPr>
  </w:style>
  <w:style w:type="paragraph" w:styleId="IntenseQuote">
    <w:name w:val="Intense Quote"/>
    <w:basedOn w:val="Normal"/>
    <w:next w:val="Normal"/>
    <w:link w:val="IntenseQuoteChar"/>
    <w:uiPriority w:val="30"/>
    <w:qFormat/>
    <w:rsid w:val="000608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6081B"/>
    <w:rPr>
      <w:i/>
      <w:iCs/>
      <w:color w:val="0F4761" w:themeColor="accent1" w:themeShade="BF"/>
    </w:rPr>
  </w:style>
  <w:style w:type="character" w:styleId="IntenseReference">
    <w:name w:val="Intense Reference"/>
    <w:basedOn w:val="DefaultParagraphFont"/>
    <w:uiPriority w:val="32"/>
    <w:qFormat/>
    <w:rsid w:val="0006081B"/>
    <w:rPr>
      <w:b/>
      <w:bCs/>
      <w:smallCaps/>
      <w:color w:val="0F4761" w:themeColor="accent1" w:themeShade="BF"/>
      <w:spacing w:val="5"/>
    </w:rPr>
  </w:style>
  <w:style w:type="paragraph" w:styleId="Header">
    <w:name w:val="header"/>
    <w:basedOn w:val="Normal"/>
    <w:link w:val="HeaderChar"/>
    <w:uiPriority w:val="99"/>
    <w:unhideWhenUsed/>
    <w:rsid w:val="0006081B"/>
    <w:pPr>
      <w:tabs>
        <w:tab w:val="center" w:pos="4680"/>
        <w:tab w:val="right" w:pos="9360"/>
      </w:tabs>
    </w:pPr>
  </w:style>
  <w:style w:type="character" w:customStyle="1" w:styleId="HeaderChar">
    <w:name w:val="Header Char"/>
    <w:basedOn w:val="DefaultParagraphFont"/>
    <w:link w:val="Header"/>
    <w:uiPriority w:val="99"/>
    <w:rsid w:val="0006081B"/>
  </w:style>
  <w:style w:type="paragraph" w:styleId="Footer">
    <w:name w:val="footer"/>
    <w:basedOn w:val="Normal"/>
    <w:link w:val="FooterChar"/>
    <w:uiPriority w:val="99"/>
    <w:unhideWhenUsed/>
    <w:rsid w:val="0006081B"/>
    <w:pPr>
      <w:tabs>
        <w:tab w:val="center" w:pos="4680"/>
        <w:tab w:val="right" w:pos="9360"/>
      </w:tabs>
    </w:pPr>
  </w:style>
  <w:style w:type="character" w:customStyle="1" w:styleId="FooterChar">
    <w:name w:val="Footer Char"/>
    <w:basedOn w:val="DefaultParagraphFont"/>
    <w:link w:val="Footer"/>
    <w:uiPriority w:val="99"/>
    <w:rsid w:val="0006081B"/>
  </w:style>
  <w:style w:type="character" w:styleId="PageNumber">
    <w:name w:val="page number"/>
    <w:basedOn w:val="DefaultParagraphFont"/>
    <w:uiPriority w:val="99"/>
    <w:semiHidden/>
    <w:unhideWhenUsed/>
    <w:rsid w:val="00060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36</cp:revision>
  <dcterms:created xsi:type="dcterms:W3CDTF">2024-03-01T23:05:00Z</dcterms:created>
  <dcterms:modified xsi:type="dcterms:W3CDTF">2024-03-02T17:37:00Z</dcterms:modified>
</cp:coreProperties>
</file>