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D9B0" w14:textId="4DE1437B" w:rsidR="007B7AE5" w:rsidRPr="00344B31" w:rsidRDefault="00A26790" w:rsidP="00344B31">
      <w:pPr>
        <w:spacing w:after="0"/>
        <w:rPr>
          <w:b/>
          <w:bCs/>
          <w:sz w:val="32"/>
          <w:szCs w:val="32"/>
        </w:rPr>
      </w:pPr>
      <w:r w:rsidRPr="00344B31">
        <w:rPr>
          <w:b/>
          <w:bCs/>
          <w:sz w:val="32"/>
          <w:szCs w:val="32"/>
        </w:rPr>
        <w:t>Open My Eyes</w:t>
      </w:r>
      <w:r w:rsidR="00344B31" w:rsidRPr="00344B31">
        <w:rPr>
          <w:b/>
          <w:bCs/>
          <w:sz w:val="32"/>
          <w:szCs w:val="32"/>
        </w:rPr>
        <w:t>, That I May See</w:t>
      </w:r>
    </w:p>
    <w:p w14:paraId="2342726A" w14:textId="4F7CBA22" w:rsidR="00A26790" w:rsidRPr="00344B31" w:rsidRDefault="00A26790" w:rsidP="00344B31">
      <w:pPr>
        <w:spacing w:after="0"/>
        <w:rPr>
          <w:i/>
          <w:iCs/>
          <w:sz w:val="28"/>
          <w:szCs w:val="28"/>
        </w:rPr>
      </w:pPr>
      <w:r w:rsidRPr="00344B31">
        <w:rPr>
          <w:i/>
          <w:iCs/>
          <w:sz w:val="28"/>
          <w:szCs w:val="28"/>
        </w:rPr>
        <w:t>Psalm 119:18</w:t>
      </w:r>
    </w:p>
    <w:p w14:paraId="0DBEAF9E" w14:textId="01AA42BA" w:rsidR="00344B31" w:rsidRPr="00344B31" w:rsidRDefault="00344B31" w:rsidP="00344B31">
      <w:pPr>
        <w:spacing w:after="0"/>
        <w:rPr>
          <w:b/>
          <w:bCs/>
        </w:rPr>
      </w:pPr>
      <w:r w:rsidRPr="00344B31">
        <w:rPr>
          <w:b/>
          <w:bCs/>
        </w:rPr>
        <w:t>Introduction</w:t>
      </w:r>
    </w:p>
    <w:p w14:paraId="7551697D" w14:textId="0514E3C8" w:rsidR="00344B31" w:rsidRDefault="009800DA" w:rsidP="00B62403">
      <w:pPr>
        <w:pStyle w:val="ListParagraph"/>
        <w:numPr>
          <w:ilvl w:val="0"/>
          <w:numId w:val="1"/>
        </w:numPr>
        <w:spacing w:after="0"/>
      </w:pPr>
      <w:r w:rsidRPr="001B1FEB">
        <w:rPr>
          <w:b/>
          <w:bCs/>
          <w:highlight w:val="yellow"/>
        </w:rPr>
        <w:t>Psalm 119</w:t>
      </w:r>
      <w:r w:rsidRPr="001B1FEB">
        <w:rPr>
          <w:highlight w:val="yellow"/>
        </w:rPr>
        <w:t xml:space="preserve"> </w:t>
      </w:r>
      <w:r>
        <w:t>opens with the clarity of things as they should be for those who delight in God’s word – (</w:t>
      </w:r>
      <w:r w:rsidRPr="001B1FEB">
        <w:rPr>
          <w:b/>
          <w:bCs/>
          <w:highlight w:val="yellow"/>
        </w:rPr>
        <w:t>vv. 1-8</w:t>
      </w:r>
      <w:r>
        <w:t xml:space="preserve">) – they are </w:t>
      </w:r>
      <w:r w:rsidRPr="001B1FEB">
        <w:rPr>
          <w:b/>
          <w:bCs/>
          <w:i/>
          <w:iCs/>
          <w:highlight w:val="yellow"/>
        </w:rPr>
        <w:t>“Blessed”</w:t>
      </w:r>
    </w:p>
    <w:p w14:paraId="1603566C" w14:textId="0847E27C" w:rsidR="009800DA" w:rsidRDefault="009800DA" w:rsidP="00B62403">
      <w:pPr>
        <w:pStyle w:val="ListParagraph"/>
        <w:numPr>
          <w:ilvl w:val="0"/>
          <w:numId w:val="1"/>
        </w:numPr>
        <w:spacing w:after="0"/>
      </w:pPr>
      <w:r>
        <w:t>(</w:t>
      </w:r>
      <w:r w:rsidRPr="001B1FEB">
        <w:rPr>
          <w:b/>
          <w:bCs/>
          <w:highlight w:val="yellow"/>
        </w:rPr>
        <w:t>vv. 9-16</w:t>
      </w:r>
      <w:r>
        <w:t xml:space="preserve">) – progresses with the clarity of blessings for those following God’s </w:t>
      </w:r>
      <w:r w:rsidR="003B4CA3">
        <w:t>will but</w:t>
      </w:r>
      <w:r>
        <w:t xml:space="preserve"> grants that there is great challenge – (</w:t>
      </w:r>
      <w:r w:rsidRPr="001B1FEB">
        <w:rPr>
          <w:b/>
          <w:bCs/>
          <w:highlight w:val="yellow"/>
        </w:rPr>
        <w:t>v. 9</w:t>
      </w:r>
      <w:r>
        <w:t>) – implies difficulty for the youth, but they can find and maintain purity through devotion to God’s word.</w:t>
      </w:r>
    </w:p>
    <w:p w14:paraId="5F7A3716" w14:textId="22D51288" w:rsidR="009800DA" w:rsidRDefault="009800DA" w:rsidP="00B62403">
      <w:pPr>
        <w:pStyle w:val="ListParagraph"/>
        <w:numPr>
          <w:ilvl w:val="0"/>
          <w:numId w:val="1"/>
        </w:numPr>
        <w:spacing w:after="0"/>
      </w:pPr>
      <w:r>
        <w:t>(</w:t>
      </w:r>
      <w:r w:rsidRPr="001B1FEB">
        <w:rPr>
          <w:b/>
          <w:bCs/>
          <w:highlight w:val="yellow"/>
        </w:rPr>
        <w:t>vv. 17-24</w:t>
      </w:r>
      <w:r>
        <w:t>) – remind us that God’s word is not given to us in a vacuum – it is given to us in a physical environment filled with differing worldviews, and hostilities against those who aim to follow God.</w:t>
      </w:r>
    </w:p>
    <w:p w14:paraId="75EDE831" w14:textId="3AED9075" w:rsidR="009800DA" w:rsidRDefault="009800DA" w:rsidP="009800DA">
      <w:pPr>
        <w:pStyle w:val="ListParagraph"/>
        <w:numPr>
          <w:ilvl w:val="1"/>
          <w:numId w:val="1"/>
        </w:numPr>
        <w:spacing w:after="0"/>
      </w:pPr>
      <w:r>
        <w:t>The more one progresses in the knowledge of God’s word the greater clarity he receives.</w:t>
      </w:r>
    </w:p>
    <w:p w14:paraId="0DE7BE44" w14:textId="3CEF7418" w:rsidR="009800DA" w:rsidRDefault="009800DA" w:rsidP="009800DA">
      <w:pPr>
        <w:pStyle w:val="ListParagraph"/>
        <w:numPr>
          <w:ilvl w:val="1"/>
          <w:numId w:val="1"/>
        </w:numPr>
        <w:spacing w:after="0"/>
      </w:pPr>
      <w:r>
        <w:t>However, despite this, the Psalmist prays for God to open his eyes</w:t>
      </w:r>
      <w:r w:rsidR="00A07669">
        <w:t xml:space="preserve"> to see the wonderful things from His law (</w:t>
      </w:r>
      <w:r w:rsidR="00A07669" w:rsidRPr="001B1FEB">
        <w:rPr>
          <w:b/>
          <w:bCs/>
          <w:highlight w:val="yellow"/>
        </w:rPr>
        <w:t>v. 18</w:t>
      </w:r>
      <w:r w:rsidR="00A07669">
        <w:t>) – not a mere intellectual request, but one of great practicality in relation to his life, and the world around him.</w:t>
      </w:r>
    </w:p>
    <w:p w14:paraId="1601F9DC" w14:textId="48F04828" w:rsidR="00A07669" w:rsidRDefault="00A07669" w:rsidP="00A07669">
      <w:pPr>
        <w:pStyle w:val="ListParagraph"/>
        <w:numPr>
          <w:ilvl w:val="2"/>
          <w:numId w:val="1"/>
        </w:numPr>
        <w:spacing w:after="0"/>
      </w:pPr>
      <w:r w:rsidRPr="001B1FEB">
        <w:rPr>
          <w:b/>
          <w:bCs/>
          <w:i/>
          <w:iCs/>
          <w:highlight w:val="yellow"/>
        </w:rPr>
        <w:t>“Wondrous things”</w:t>
      </w:r>
      <w:r w:rsidRPr="001B1FEB">
        <w:rPr>
          <w:highlight w:val="yellow"/>
        </w:rPr>
        <w:t xml:space="preserve"> </w:t>
      </w:r>
      <w:r>
        <w:t xml:space="preserve">– </w:t>
      </w:r>
      <w:proofErr w:type="spellStart"/>
      <w:r w:rsidRPr="001B1FEB">
        <w:rPr>
          <w:i/>
          <w:iCs/>
        </w:rPr>
        <w:t>pālā</w:t>
      </w:r>
      <w:proofErr w:type="spellEnd"/>
      <w:r w:rsidRPr="001B1FEB">
        <w:rPr>
          <w:i/>
          <w:iCs/>
        </w:rPr>
        <w:t>’</w:t>
      </w:r>
      <w:r>
        <w:t xml:space="preserve"> – “(1A1) </w:t>
      </w:r>
      <w:r w:rsidRPr="00A07669">
        <w:t>to be beyond one's power, be difficult to do</w:t>
      </w:r>
      <w:r>
        <w:t xml:space="preserve"> (2) </w:t>
      </w:r>
      <w:r w:rsidRPr="00A07669">
        <w:t>to be difficult to understand</w:t>
      </w:r>
      <w:r>
        <w:t xml:space="preserve"> (3) </w:t>
      </w:r>
      <w:r w:rsidRPr="00A07669">
        <w:t>to be wonderful, be extraordinary</w:t>
      </w:r>
      <w:r>
        <w:t>” (BDB)</w:t>
      </w:r>
    </w:p>
    <w:p w14:paraId="20AE58D9" w14:textId="6E70D219" w:rsidR="00A07669" w:rsidRDefault="002631CA" w:rsidP="002631CA">
      <w:pPr>
        <w:pStyle w:val="ListParagraph"/>
        <w:numPr>
          <w:ilvl w:val="2"/>
          <w:numId w:val="1"/>
        </w:numPr>
        <w:spacing w:after="0"/>
      </w:pPr>
      <w:r>
        <w:t>The request is not merely to be able to know that about which he is currently ignorant, but to see all things in a deeper</w:t>
      </w:r>
      <w:r w:rsidR="003B4CA3">
        <w:t xml:space="preserve"> way.</w:t>
      </w:r>
    </w:p>
    <w:p w14:paraId="1BB3235F" w14:textId="2FB22403" w:rsidR="003B4CA3" w:rsidRDefault="003B4CA3" w:rsidP="002631CA">
      <w:pPr>
        <w:pStyle w:val="ListParagraph"/>
        <w:numPr>
          <w:ilvl w:val="2"/>
          <w:numId w:val="1"/>
        </w:numPr>
        <w:spacing w:after="0"/>
      </w:pPr>
      <w:r w:rsidRPr="001B1FEB">
        <w:rPr>
          <w:b/>
          <w:bCs/>
          <w:highlight w:val="yellow"/>
        </w:rPr>
        <w:t>(v. 19</w:t>
      </w:r>
      <w:r>
        <w:t>) – places the request in the context of his life on earth – it is a request of a greater comprehension of God’s word as it relates to his life, and the things and circumstances that surround him.</w:t>
      </w:r>
    </w:p>
    <w:p w14:paraId="3A7D6A9E" w14:textId="36ABF39D" w:rsidR="003B4CA3" w:rsidRDefault="003B4CA3" w:rsidP="002631CA">
      <w:pPr>
        <w:pStyle w:val="ListParagraph"/>
        <w:numPr>
          <w:ilvl w:val="2"/>
          <w:numId w:val="1"/>
        </w:numPr>
        <w:spacing w:after="0"/>
      </w:pPr>
      <w:r w:rsidRPr="001B1FEB">
        <w:rPr>
          <w:b/>
          <w:bCs/>
          <w:highlight w:val="yellow"/>
        </w:rPr>
        <w:t>Cf. 1 Corinthians 2:15-16</w:t>
      </w:r>
      <w:r w:rsidRPr="001B1FEB">
        <w:rPr>
          <w:highlight w:val="yellow"/>
        </w:rPr>
        <w:t xml:space="preserve"> </w:t>
      </w:r>
      <w:r>
        <w:t>– the spiritual mind instructed by Christ’s word gains such insight that is too difficult, impossible, for one who does not have God’s wisdom to perceive.</w:t>
      </w:r>
    </w:p>
    <w:p w14:paraId="4A3F02F0" w14:textId="6185E200" w:rsidR="003B4CA3" w:rsidRDefault="003B4CA3" w:rsidP="003B4CA3">
      <w:pPr>
        <w:pStyle w:val="ListParagraph"/>
        <w:numPr>
          <w:ilvl w:val="0"/>
          <w:numId w:val="1"/>
        </w:numPr>
        <w:spacing w:after="0"/>
      </w:pPr>
      <w:r>
        <w:t>Our prayer should be for God to open our eyes to see more, not just in relation to the knowledge we have not yet attained, but to perceive the greater depths of what we do know in relation to our lives devoted to God.</w:t>
      </w:r>
    </w:p>
    <w:p w14:paraId="5E001CF4" w14:textId="7737B10C" w:rsidR="00D01829" w:rsidRDefault="00C221CA" w:rsidP="00D01829">
      <w:pPr>
        <w:pStyle w:val="ListParagraph"/>
        <w:numPr>
          <w:ilvl w:val="1"/>
          <w:numId w:val="1"/>
        </w:numPr>
        <w:spacing w:after="0"/>
      </w:pPr>
      <w:r>
        <w:t xml:space="preserve">The </w:t>
      </w:r>
      <w:r w:rsidRPr="0073399B">
        <w:rPr>
          <w:b/>
          <w:bCs/>
          <w:i/>
          <w:iCs/>
          <w:highlight w:val="yellow"/>
        </w:rPr>
        <w:t>“wond</w:t>
      </w:r>
      <w:r w:rsidR="0073399B" w:rsidRPr="0073399B">
        <w:rPr>
          <w:b/>
          <w:bCs/>
          <w:i/>
          <w:iCs/>
          <w:highlight w:val="yellow"/>
        </w:rPr>
        <w:t>rous</w:t>
      </w:r>
      <w:r w:rsidRPr="0073399B">
        <w:rPr>
          <w:b/>
          <w:bCs/>
          <w:i/>
          <w:iCs/>
          <w:highlight w:val="yellow"/>
        </w:rPr>
        <w:t xml:space="preserve"> things”</w:t>
      </w:r>
      <w:r>
        <w:t xml:space="preserve"> that we will be given to see are those things of God’s </w:t>
      </w:r>
      <w:r w:rsidR="0073399B">
        <w:t xml:space="preserve">mind, and His </w:t>
      </w:r>
      <w:r>
        <w:t>perspective</w:t>
      </w:r>
      <w:r w:rsidR="0073399B">
        <w:t xml:space="preserve"> </w:t>
      </w:r>
      <w:r w:rsidR="00FC4179">
        <w:t>concerning ourselves, our lives, and our surroundings</w:t>
      </w:r>
      <w:r>
        <w:t>.</w:t>
      </w:r>
    </w:p>
    <w:p w14:paraId="6E4F8759" w14:textId="795C5893" w:rsidR="00C221CA" w:rsidRDefault="0049285C" w:rsidP="00D01829">
      <w:pPr>
        <w:pStyle w:val="ListParagraph"/>
        <w:numPr>
          <w:ilvl w:val="1"/>
          <w:numId w:val="1"/>
        </w:numPr>
        <w:spacing w:after="0"/>
      </w:pPr>
      <w:r>
        <w:t>T</w:t>
      </w:r>
      <w:r w:rsidR="00C221CA">
        <w:t>his will affect us by allowing us to perceive and participate in what God has revealed as the good, the true, and the beautiful, but it will also equip us with sensitivity toward the opposite, enabling us to progress in holiness.</w:t>
      </w:r>
    </w:p>
    <w:p w14:paraId="587993C9" w14:textId="29F015F3" w:rsidR="00344B31" w:rsidRDefault="00FC27F6" w:rsidP="00344B31">
      <w:pPr>
        <w:pStyle w:val="ListParagraph"/>
        <w:numPr>
          <w:ilvl w:val="0"/>
          <w:numId w:val="2"/>
        </w:numPr>
        <w:spacing w:after="0"/>
      </w:pPr>
      <w:r>
        <w:t xml:space="preserve">Implications </w:t>
      </w:r>
      <w:r w:rsidR="001B1FEB">
        <w:t>from</w:t>
      </w:r>
      <w:r>
        <w:t xml:space="preserve"> the Petition</w:t>
      </w:r>
    </w:p>
    <w:p w14:paraId="2524B559" w14:textId="52019014" w:rsidR="00FC27F6" w:rsidRDefault="00FC27F6" w:rsidP="00FC27F6">
      <w:pPr>
        <w:pStyle w:val="ListParagraph"/>
        <w:numPr>
          <w:ilvl w:val="0"/>
          <w:numId w:val="4"/>
        </w:numPr>
        <w:spacing w:after="0"/>
      </w:pPr>
      <w:r>
        <w:t>There Are Things I Can See</w:t>
      </w:r>
    </w:p>
    <w:p w14:paraId="26DBDF3E" w14:textId="14129D59" w:rsidR="007D0200" w:rsidRDefault="006C344B" w:rsidP="007D0200">
      <w:pPr>
        <w:pStyle w:val="ListParagraph"/>
        <w:numPr>
          <w:ilvl w:val="1"/>
          <w:numId w:val="4"/>
        </w:numPr>
        <w:spacing w:after="0"/>
      </w:pPr>
      <w:r w:rsidRPr="00E1388C">
        <w:rPr>
          <w:b/>
          <w:bCs/>
          <w:highlight w:val="yellow"/>
        </w:rPr>
        <w:lastRenderedPageBreak/>
        <w:t>(v. 18)</w:t>
      </w:r>
      <w:r w:rsidRPr="00E1388C">
        <w:rPr>
          <w:highlight w:val="yellow"/>
        </w:rPr>
        <w:t xml:space="preserve"> </w:t>
      </w:r>
      <w:r>
        <w:t>– the very request involves enough sight to perceive that there are depths that he has not yet reached.</w:t>
      </w:r>
    </w:p>
    <w:p w14:paraId="7612AEA2" w14:textId="0DCEC8E8" w:rsidR="006C344B" w:rsidRDefault="006C344B" w:rsidP="007D0200">
      <w:pPr>
        <w:pStyle w:val="ListParagraph"/>
        <w:numPr>
          <w:ilvl w:val="1"/>
          <w:numId w:val="4"/>
        </w:numPr>
        <w:spacing w:after="0"/>
      </w:pPr>
      <w:r>
        <w:t>Some are too dull to even perceive that greater depths exist.</w:t>
      </w:r>
    </w:p>
    <w:p w14:paraId="3E96D859" w14:textId="6990CF4B" w:rsidR="006C344B" w:rsidRDefault="006C344B" w:rsidP="006C344B">
      <w:pPr>
        <w:pStyle w:val="ListParagraph"/>
        <w:numPr>
          <w:ilvl w:val="2"/>
          <w:numId w:val="4"/>
        </w:numPr>
        <w:spacing w:after="0"/>
      </w:pPr>
      <w:r>
        <w:t>The indifferent, complacent, worldly, vain/shallow, proud, etc.</w:t>
      </w:r>
    </w:p>
    <w:p w14:paraId="47B68680" w14:textId="12084CCC" w:rsidR="006C344B" w:rsidRDefault="006C344B" w:rsidP="006C344B">
      <w:pPr>
        <w:pStyle w:val="ListParagraph"/>
        <w:numPr>
          <w:ilvl w:val="2"/>
          <w:numId w:val="4"/>
        </w:numPr>
        <w:spacing w:after="0"/>
      </w:pPr>
      <w:r>
        <w:t xml:space="preserve">The carnal – </w:t>
      </w:r>
      <w:r w:rsidRPr="00E1388C">
        <w:rPr>
          <w:b/>
          <w:bCs/>
          <w:highlight w:val="yellow"/>
        </w:rPr>
        <w:t>1 Corinthians 2:15-3:4</w:t>
      </w:r>
      <w:r w:rsidRPr="00E1388C">
        <w:rPr>
          <w:highlight w:val="yellow"/>
        </w:rPr>
        <w:t xml:space="preserve"> </w:t>
      </w:r>
      <w:r>
        <w:t>– in their carnality they were kept from even the revelation of meat, much less the digestion of it.</w:t>
      </w:r>
    </w:p>
    <w:p w14:paraId="37BF1E10" w14:textId="48372913" w:rsidR="006C344B" w:rsidRDefault="006C344B" w:rsidP="006C344B">
      <w:pPr>
        <w:pStyle w:val="ListParagraph"/>
        <w:numPr>
          <w:ilvl w:val="3"/>
          <w:numId w:val="4"/>
        </w:numPr>
        <w:spacing w:after="0"/>
      </w:pPr>
      <w:r w:rsidRPr="00E1388C">
        <w:rPr>
          <w:b/>
          <w:bCs/>
          <w:highlight w:val="yellow"/>
        </w:rPr>
        <w:t>1 Corinthians 4:10</w:t>
      </w:r>
      <w:r w:rsidRPr="00E1388C">
        <w:rPr>
          <w:highlight w:val="yellow"/>
        </w:rPr>
        <w:t xml:space="preserve"> </w:t>
      </w:r>
      <w:r>
        <w:t xml:space="preserve">– these are people that acted as though they had plumbed the available </w:t>
      </w:r>
      <w:r w:rsidR="00E1388C">
        <w:t>depths but</w:t>
      </w:r>
      <w:r>
        <w:t xml:space="preserve"> hadn’t even scratched the surface.</w:t>
      </w:r>
    </w:p>
    <w:p w14:paraId="087D3E98" w14:textId="0CFF6770" w:rsidR="00D42A98" w:rsidRDefault="00D42A98" w:rsidP="00D42A98">
      <w:pPr>
        <w:pStyle w:val="ListParagraph"/>
        <w:numPr>
          <w:ilvl w:val="1"/>
          <w:numId w:val="4"/>
        </w:numPr>
        <w:spacing w:after="0"/>
      </w:pPr>
      <w:r w:rsidRPr="00E1388C">
        <w:rPr>
          <w:b/>
          <w:bCs/>
          <w:highlight w:val="yellow"/>
        </w:rPr>
        <w:t>Cf. John 9:39-41</w:t>
      </w:r>
      <w:r w:rsidRPr="00E1388C">
        <w:rPr>
          <w:highlight w:val="yellow"/>
        </w:rPr>
        <w:t xml:space="preserve"> </w:t>
      </w:r>
      <w:r>
        <w:t>– the prayer presents the same paradox Jesus mentioned – it is the blind that see enough to request sight.</w:t>
      </w:r>
    </w:p>
    <w:p w14:paraId="47EB5BF1" w14:textId="78466F42" w:rsidR="00FC27F6" w:rsidRDefault="00FC27F6" w:rsidP="00FC27F6">
      <w:pPr>
        <w:pStyle w:val="ListParagraph"/>
        <w:numPr>
          <w:ilvl w:val="0"/>
          <w:numId w:val="4"/>
        </w:numPr>
        <w:spacing w:after="0"/>
      </w:pPr>
      <w:r>
        <w:t>There Are Things I Do Not Yet See</w:t>
      </w:r>
    </w:p>
    <w:p w14:paraId="723FA25E" w14:textId="0AE7EC1A" w:rsidR="00D42A98" w:rsidRDefault="0049285C" w:rsidP="00D42A98">
      <w:pPr>
        <w:pStyle w:val="ListParagraph"/>
        <w:numPr>
          <w:ilvl w:val="1"/>
          <w:numId w:val="4"/>
        </w:numPr>
        <w:spacing w:after="0"/>
      </w:pPr>
      <w:r w:rsidRPr="00E1388C">
        <w:rPr>
          <w:b/>
          <w:bCs/>
          <w:highlight w:val="yellow"/>
        </w:rPr>
        <w:t>(v. 18)</w:t>
      </w:r>
      <w:r w:rsidRPr="00E1388C">
        <w:rPr>
          <w:highlight w:val="yellow"/>
        </w:rPr>
        <w:t xml:space="preserve"> </w:t>
      </w:r>
      <w:r>
        <w:t>– the request grants blindness in part.</w:t>
      </w:r>
    </w:p>
    <w:p w14:paraId="41C2EE6F" w14:textId="7C5F05A3" w:rsidR="0049285C" w:rsidRDefault="00FA5D48" w:rsidP="00D42A98">
      <w:pPr>
        <w:pStyle w:val="ListParagraph"/>
        <w:numPr>
          <w:ilvl w:val="1"/>
          <w:numId w:val="4"/>
        </w:numPr>
        <w:spacing w:after="0"/>
      </w:pPr>
      <w:r>
        <w:t>However, it is not a negative or pessimistic realization, but one that is hopeful.</w:t>
      </w:r>
    </w:p>
    <w:p w14:paraId="0C3B3720" w14:textId="28081123" w:rsidR="00FA5D48" w:rsidRDefault="00FA5D48" w:rsidP="00D42A98">
      <w:pPr>
        <w:pStyle w:val="ListParagraph"/>
        <w:numPr>
          <w:ilvl w:val="1"/>
          <w:numId w:val="4"/>
        </w:numPr>
        <w:spacing w:after="0"/>
      </w:pPr>
      <w:r w:rsidRPr="00E1388C">
        <w:rPr>
          <w:b/>
          <w:bCs/>
          <w:highlight w:val="yellow"/>
        </w:rPr>
        <w:t>Cf. Ephesians 3:19; Philippians 4:7</w:t>
      </w:r>
      <w:r w:rsidRPr="00E1388C">
        <w:rPr>
          <w:highlight w:val="yellow"/>
        </w:rPr>
        <w:t xml:space="preserve"> </w:t>
      </w:r>
      <w:r>
        <w:t xml:space="preserve">– what </w:t>
      </w:r>
      <w:r w:rsidRPr="00E1388C">
        <w:rPr>
          <w:b/>
          <w:bCs/>
          <w:i/>
          <w:iCs/>
          <w:highlight w:val="yellow"/>
        </w:rPr>
        <w:t>“passes knowledge”</w:t>
      </w:r>
      <w:r w:rsidRPr="00E1388C">
        <w:rPr>
          <w:highlight w:val="yellow"/>
        </w:rPr>
        <w:t xml:space="preserve"> </w:t>
      </w:r>
      <w:r>
        <w:t xml:space="preserve">and </w:t>
      </w:r>
      <w:r w:rsidRPr="00E1388C">
        <w:rPr>
          <w:b/>
          <w:bCs/>
          <w:i/>
          <w:iCs/>
          <w:highlight w:val="yellow"/>
        </w:rPr>
        <w:t>“surpasses all understanding”</w:t>
      </w:r>
      <w:r w:rsidRPr="00E1388C">
        <w:rPr>
          <w:highlight w:val="yellow"/>
        </w:rPr>
        <w:t xml:space="preserve"> </w:t>
      </w:r>
      <w:r>
        <w:t>is available for those who request that God open their eyes.</w:t>
      </w:r>
    </w:p>
    <w:p w14:paraId="0BA70AB4" w14:textId="7AEE3C40" w:rsidR="00FC27F6" w:rsidRDefault="00FC27F6" w:rsidP="00FC27F6">
      <w:pPr>
        <w:pStyle w:val="ListParagraph"/>
        <w:numPr>
          <w:ilvl w:val="0"/>
          <w:numId w:val="4"/>
        </w:numPr>
        <w:spacing w:after="0"/>
      </w:pPr>
      <w:r>
        <w:t>I Need Help Seeing</w:t>
      </w:r>
    </w:p>
    <w:p w14:paraId="3163B30E" w14:textId="6F6673D5" w:rsidR="00FA5D48" w:rsidRDefault="00C16FC1" w:rsidP="00FA5D48">
      <w:pPr>
        <w:pStyle w:val="ListParagraph"/>
        <w:numPr>
          <w:ilvl w:val="1"/>
          <w:numId w:val="4"/>
        </w:numPr>
        <w:spacing w:after="0"/>
      </w:pPr>
      <w:r w:rsidRPr="00E1388C">
        <w:rPr>
          <w:b/>
          <w:bCs/>
          <w:highlight w:val="yellow"/>
        </w:rPr>
        <w:t>(vv. 17-19)</w:t>
      </w:r>
      <w:r w:rsidRPr="00E1388C">
        <w:rPr>
          <w:highlight w:val="yellow"/>
        </w:rPr>
        <w:t xml:space="preserve"> </w:t>
      </w:r>
      <w:r>
        <w:t>– together, these verses show that though God’s word may be at our fingertips, we need His help to understand it and understand it on a deeper level.</w:t>
      </w:r>
    </w:p>
    <w:p w14:paraId="7EB1B14B" w14:textId="68517A88" w:rsidR="00C16FC1" w:rsidRDefault="00C16FC1" w:rsidP="00FA5D48">
      <w:pPr>
        <w:pStyle w:val="ListParagraph"/>
        <w:numPr>
          <w:ilvl w:val="1"/>
          <w:numId w:val="4"/>
        </w:numPr>
        <w:spacing w:after="0"/>
      </w:pPr>
      <w:r w:rsidRPr="00E1388C">
        <w:rPr>
          <w:b/>
          <w:bCs/>
          <w:highlight w:val="yellow"/>
        </w:rPr>
        <w:t>Cf. James 1:5</w:t>
      </w:r>
      <w:r w:rsidRPr="00E1388C">
        <w:rPr>
          <w:highlight w:val="yellow"/>
        </w:rPr>
        <w:t xml:space="preserve"> </w:t>
      </w:r>
      <w:r>
        <w:t>– asking God for wisdom – why not just open His word?</w:t>
      </w:r>
      <w:r w:rsidR="00E1388C">
        <w:t xml:space="preserve"> The foolish and proud enter the study of God’s word without petitioning Him for wisdom and understanding. (</w:t>
      </w:r>
      <w:r w:rsidR="00E1388C" w:rsidRPr="00E1388C">
        <w:rPr>
          <w:b/>
          <w:bCs/>
          <w:highlight w:val="yellow"/>
        </w:rPr>
        <w:t>cf. Ephesians 1:17-18</w:t>
      </w:r>
      <w:r w:rsidR="00E1388C">
        <w:t>)</w:t>
      </w:r>
    </w:p>
    <w:p w14:paraId="20CAFE4B" w14:textId="61BAE3E0" w:rsidR="00344B31" w:rsidRDefault="00344B31" w:rsidP="00344B31">
      <w:pPr>
        <w:pStyle w:val="ListParagraph"/>
        <w:numPr>
          <w:ilvl w:val="0"/>
          <w:numId w:val="2"/>
        </w:numPr>
        <w:spacing w:after="0"/>
      </w:pPr>
      <w:r>
        <w:t>Open My Eyes, That I May See</w:t>
      </w:r>
    </w:p>
    <w:p w14:paraId="7AA31D8E" w14:textId="7C19AC9B" w:rsidR="0067674C" w:rsidRDefault="0067674C" w:rsidP="0067674C">
      <w:pPr>
        <w:pStyle w:val="ListParagraph"/>
        <w:numPr>
          <w:ilvl w:val="0"/>
          <w:numId w:val="3"/>
        </w:numPr>
        <w:spacing w:after="0"/>
      </w:pPr>
      <w:r>
        <w:t>Wondrous Things from Your Law</w:t>
      </w:r>
    </w:p>
    <w:p w14:paraId="698201C3" w14:textId="0C792997" w:rsidR="00B62403" w:rsidRPr="00F56F36" w:rsidRDefault="00B62403" w:rsidP="00B62403">
      <w:pPr>
        <w:pStyle w:val="ListParagraph"/>
        <w:numPr>
          <w:ilvl w:val="1"/>
          <w:numId w:val="3"/>
        </w:numPr>
        <w:spacing w:after="0"/>
        <w:rPr>
          <w:b/>
          <w:bCs/>
          <w:i/>
          <w:iCs/>
        </w:rPr>
      </w:pPr>
      <w:r w:rsidRPr="00F56F36">
        <w:rPr>
          <w:b/>
          <w:bCs/>
          <w:i/>
          <w:iCs/>
          <w:highlight w:val="yellow"/>
        </w:rPr>
        <w:t xml:space="preserve">“Open my eyes, that I may see Wondrous </w:t>
      </w:r>
      <w:proofErr w:type="gramStart"/>
      <w:r w:rsidRPr="00F56F36">
        <w:rPr>
          <w:b/>
          <w:bCs/>
          <w:i/>
          <w:iCs/>
          <w:highlight w:val="yellow"/>
        </w:rPr>
        <w:t>things</w:t>
      </w:r>
      <w:proofErr w:type="gramEnd"/>
      <w:r w:rsidRPr="00F56F36">
        <w:rPr>
          <w:b/>
          <w:bCs/>
          <w:i/>
          <w:iCs/>
          <w:highlight w:val="yellow"/>
        </w:rPr>
        <w:t xml:space="preserve"> from Your law.” (Psalm 119:18)</w:t>
      </w:r>
    </w:p>
    <w:p w14:paraId="473BB0D6" w14:textId="79CA8828" w:rsidR="00C40427" w:rsidRDefault="00C40427" w:rsidP="00B62403">
      <w:pPr>
        <w:pStyle w:val="ListParagraph"/>
        <w:numPr>
          <w:ilvl w:val="1"/>
          <w:numId w:val="3"/>
        </w:numPr>
        <w:spacing w:after="0"/>
      </w:pPr>
      <w:r w:rsidRPr="00F56F36">
        <w:rPr>
          <w:b/>
          <w:bCs/>
          <w:highlight w:val="yellow"/>
        </w:rPr>
        <w:t>Psalm 119:127, 162</w:t>
      </w:r>
      <w:r>
        <w:t xml:space="preserve"> – The psalmist viewed God’s word as immensely valuable, beyond treasure.</w:t>
      </w:r>
    </w:p>
    <w:p w14:paraId="5E0B3041" w14:textId="32F36995" w:rsidR="00C40427" w:rsidRDefault="00F315D5" w:rsidP="00B62403">
      <w:pPr>
        <w:pStyle w:val="ListParagraph"/>
        <w:numPr>
          <w:ilvl w:val="1"/>
          <w:numId w:val="3"/>
        </w:numPr>
        <w:spacing w:after="0"/>
      </w:pPr>
      <w:r>
        <w:t>God’s word is not unrelated to life itself but is the lens through which we can see life as it is, and as it is meant to be.</w:t>
      </w:r>
    </w:p>
    <w:p w14:paraId="330B9267" w14:textId="1283DCC7" w:rsidR="00F315D5" w:rsidRDefault="00F315D5" w:rsidP="00F315D5">
      <w:pPr>
        <w:pStyle w:val="ListParagraph"/>
        <w:numPr>
          <w:ilvl w:val="2"/>
          <w:numId w:val="3"/>
        </w:numPr>
        <w:spacing w:after="0"/>
      </w:pPr>
      <w:r>
        <w:t>Coming to understand it more deeply is not trivial but finds meaning and utility in every facet of life.</w:t>
      </w:r>
    </w:p>
    <w:p w14:paraId="47DFE9C8" w14:textId="2DBD35C3" w:rsidR="00F315D5" w:rsidRDefault="00F315D5" w:rsidP="00F315D5">
      <w:pPr>
        <w:pStyle w:val="ListParagraph"/>
        <w:numPr>
          <w:ilvl w:val="2"/>
          <w:numId w:val="3"/>
        </w:numPr>
        <w:spacing w:after="0"/>
      </w:pPr>
      <w:r w:rsidRPr="00F56F36">
        <w:rPr>
          <w:b/>
          <w:bCs/>
          <w:i/>
          <w:iCs/>
          <w:highlight w:val="yellow"/>
        </w:rPr>
        <w:t>“Wondrous things”</w:t>
      </w:r>
      <w:r>
        <w:t xml:space="preserve"> are found in God’s word in a sense that brings greater substance to life itself – </w:t>
      </w:r>
      <w:r w:rsidRPr="00F56F36">
        <w:rPr>
          <w:b/>
          <w:bCs/>
          <w:highlight w:val="yellow"/>
        </w:rPr>
        <w:t>cf. John 10:</w:t>
      </w:r>
      <w:r w:rsidR="00F56F36" w:rsidRPr="00F56F36">
        <w:rPr>
          <w:b/>
          <w:bCs/>
          <w:highlight w:val="yellow"/>
        </w:rPr>
        <w:t>10</w:t>
      </w:r>
    </w:p>
    <w:p w14:paraId="5AFC40B4" w14:textId="34E2D5F1" w:rsidR="00F56F36" w:rsidRDefault="00F56F36" w:rsidP="00F315D5">
      <w:pPr>
        <w:pStyle w:val="ListParagraph"/>
        <w:numPr>
          <w:ilvl w:val="2"/>
          <w:numId w:val="3"/>
        </w:numPr>
        <w:spacing w:after="0"/>
      </w:pPr>
      <w:r>
        <w:lastRenderedPageBreak/>
        <w:t xml:space="preserve">Bible study is about gaining a better understanding of life itself, its purpose, and how God designed it to be – </w:t>
      </w:r>
      <w:r w:rsidRPr="00F56F36">
        <w:rPr>
          <w:b/>
          <w:bCs/>
          <w:highlight w:val="yellow"/>
        </w:rPr>
        <w:t>cf. Ecclesiastes 12:13</w:t>
      </w:r>
    </w:p>
    <w:p w14:paraId="27DE7207" w14:textId="297A235C" w:rsidR="00F56F36" w:rsidRDefault="00F56F36" w:rsidP="00F56F36">
      <w:pPr>
        <w:pStyle w:val="ListParagraph"/>
        <w:numPr>
          <w:ilvl w:val="1"/>
          <w:numId w:val="3"/>
        </w:numPr>
        <w:spacing w:after="0"/>
      </w:pPr>
      <w:r>
        <w:t xml:space="preserve">The prayer should be to know God’s word on such a level that is able to relate it to everyday life in devotion to God – </w:t>
      </w:r>
      <w:r w:rsidRPr="00F56F36">
        <w:rPr>
          <w:b/>
          <w:bCs/>
          <w:highlight w:val="yellow"/>
        </w:rPr>
        <w:t>Psalm 119:97-105</w:t>
      </w:r>
      <w:r w:rsidRPr="00F56F36">
        <w:rPr>
          <w:highlight w:val="yellow"/>
        </w:rPr>
        <w:t xml:space="preserve"> </w:t>
      </w:r>
      <w:r>
        <w:t>– wiser than enemies, teachers, ancients – directed in the right way by the light of God’s word.</w:t>
      </w:r>
    </w:p>
    <w:p w14:paraId="5EB3DE3F" w14:textId="66DB0030" w:rsidR="00A26790" w:rsidRDefault="00EB0AA8" w:rsidP="00EB0AA8">
      <w:pPr>
        <w:pStyle w:val="ListParagraph"/>
        <w:numPr>
          <w:ilvl w:val="0"/>
          <w:numId w:val="3"/>
        </w:numPr>
        <w:spacing w:after="0"/>
      </w:pPr>
      <w:r>
        <w:t>The Sin That So Easily Ensnares Me</w:t>
      </w:r>
    </w:p>
    <w:p w14:paraId="09F2CD62" w14:textId="164F72C0" w:rsidR="00B62403" w:rsidRPr="00BF0B9D" w:rsidRDefault="00B62403" w:rsidP="00B62403">
      <w:pPr>
        <w:pStyle w:val="ListParagraph"/>
        <w:numPr>
          <w:ilvl w:val="1"/>
          <w:numId w:val="3"/>
        </w:numPr>
        <w:spacing w:after="0"/>
        <w:rPr>
          <w:b/>
          <w:bCs/>
          <w:i/>
          <w:iCs/>
        </w:rPr>
      </w:pPr>
      <w:r w:rsidRPr="00BF0B9D">
        <w:rPr>
          <w:b/>
          <w:bCs/>
          <w:i/>
          <w:iCs/>
          <w:highlight w:val="yellow"/>
        </w:rPr>
        <w:t>“I am a stranger in the earth; Do not hide Your commandments from me.” (Psalm 119:19)</w:t>
      </w:r>
    </w:p>
    <w:p w14:paraId="78644574" w14:textId="5D69A3E1" w:rsidR="00F56F36" w:rsidRDefault="00642D6F" w:rsidP="00B62403">
      <w:pPr>
        <w:pStyle w:val="ListParagraph"/>
        <w:numPr>
          <w:ilvl w:val="1"/>
          <w:numId w:val="3"/>
        </w:numPr>
        <w:spacing w:after="0"/>
      </w:pPr>
      <w:r>
        <w:t>The plea comes from insight he has already obtained from God’s word, but with the appropriate measure of caution concerning his vulnerability in a foreign environment.</w:t>
      </w:r>
    </w:p>
    <w:p w14:paraId="575A21BF" w14:textId="05592DF5" w:rsidR="00642D6F" w:rsidRDefault="00642D6F" w:rsidP="00642D6F">
      <w:pPr>
        <w:pStyle w:val="ListParagraph"/>
        <w:numPr>
          <w:ilvl w:val="2"/>
          <w:numId w:val="3"/>
        </w:numPr>
        <w:spacing w:after="0"/>
      </w:pPr>
      <w:r>
        <w:t xml:space="preserve">His insight – </w:t>
      </w:r>
      <w:r w:rsidRPr="00BF0B9D">
        <w:rPr>
          <w:b/>
          <w:bCs/>
          <w:highlight w:val="yellow"/>
        </w:rPr>
        <w:t>cf. Philippians 3:20</w:t>
      </w:r>
      <w:r w:rsidRPr="00BF0B9D">
        <w:rPr>
          <w:highlight w:val="yellow"/>
        </w:rPr>
        <w:t xml:space="preserve"> </w:t>
      </w:r>
      <w:r>
        <w:t>– heavenly citizenship, not earthly.</w:t>
      </w:r>
    </w:p>
    <w:p w14:paraId="6B2F1855" w14:textId="689BB6EB" w:rsidR="00642D6F" w:rsidRDefault="00642D6F" w:rsidP="00642D6F">
      <w:pPr>
        <w:pStyle w:val="ListParagraph"/>
        <w:numPr>
          <w:ilvl w:val="2"/>
          <w:numId w:val="3"/>
        </w:numPr>
        <w:spacing w:after="0"/>
      </w:pPr>
      <w:r>
        <w:t xml:space="preserve">His vulnerability – </w:t>
      </w:r>
      <w:r w:rsidRPr="00BF0B9D">
        <w:rPr>
          <w:b/>
          <w:bCs/>
          <w:highlight w:val="yellow"/>
        </w:rPr>
        <w:t>cf. 1 John 5:19</w:t>
      </w:r>
      <w:r w:rsidRPr="00BF0B9D">
        <w:rPr>
          <w:highlight w:val="yellow"/>
        </w:rPr>
        <w:t xml:space="preserve"> </w:t>
      </w:r>
      <w:r>
        <w:t>– the world under the sway of Satan.</w:t>
      </w:r>
    </w:p>
    <w:p w14:paraId="7FFBB8EC" w14:textId="21580DAA" w:rsidR="00642D6F" w:rsidRDefault="00642D6F" w:rsidP="00642D6F">
      <w:pPr>
        <w:pStyle w:val="ListParagraph"/>
        <w:numPr>
          <w:ilvl w:val="1"/>
          <w:numId w:val="3"/>
        </w:numPr>
        <w:spacing w:after="0"/>
      </w:pPr>
      <w:r w:rsidRPr="00BF0B9D">
        <w:rPr>
          <w:b/>
          <w:bCs/>
          <w:highlight w:val="yellow"/>
        </w:rPr>
        <w:t>Romans 12:2</w:t>
      </w:r>
      <w:r w:rsidRPr="00BF0B9D">
        <w:rPr>
          <w:highlight w:val="yellow"/>
        </w:rPr>
        <w:t xml:space="preserve"> </w:t>
      </w:r>
      <w:r>
        <w:t>– conformity to the world is a constant threat to the Christian.</w:t>
      </w:r>
    </w:p>
    <w:p w14:paraId="08CCF5E6" w14:textId="60FA4337" w:rsidR="00642D6F" w:rsidRDefault="00642D6F" w:rsidP="00642D6F">
      <w:pPr>
        <w:pStyle w:val="ListParagraph"/>
        <w:numPr>
          <w:ilvl w:val="2"/>
          <w:numId w:val="3"/>
        </w:numPr>
        <w:spacing w:after="0"/>
      </w:pPr>
      <w:r>
        <w:t>We must constantly fight against losing our identity in Christ to the fleeting cares of this world.</w:t>
      </w:r>
    </w:p>
    <w:p w14:paraId="77ED6331" w14:textId="1711A0B1" w:rsidR="00642D6F" w:rsidRDefault="00642D6F" w:rsidP="00642D6F">
      <w:pPr>
        <w:pStyle w:val="ListParagraph"/>
        <w:numPr>
          <w:ilvl w:val="1"/>
          <w:numId w:val="3"/>
        </w:numPr>
        <w:spacing w:after="0"/>
      </w:pPr>
      <w:r>
        <w:t xml:space="preserve">What is it that so easily ensnares me? – </w:t>
      </w:r>
      <w:r w:rsidRPr="00BF0B9D">
        <w:rPr>
          <w:b/>
          <w:bCs/>
          <w:highlight w:val="yellow"/>
        </w:rPr>
        <w:t>Hebrews 12:</w:t>
      </w:r>
      <w:r w:rsidR="00FA2264" w:rsidRPr="00BF0B9D">
        <w:rPr>
          <w:b/>
          <w:bCs/>
          <w:highlight w:val="yellow"/>
        </w:rPr>
        <w:t>2</w:t>
      </w:r>
    </w:p>
    <w:p w14:paraId="4BD6CD74" w14:textId="1D519466" w:rsidR="00FA2264" w:rsidRDefault="00FA2264" w:rsidP="00FA2264">
      <w:pPr>
        <w:pStyle w:val="ListParagraph"/>
        <w:numPr>
          <w:ilvl w:val="2"/>
          <w:numId w:val="3"/>
        </w:numPr>
        <w:spacing w:after="0"/>
      </w:pPr>
      <w:r>
        <w:t>We would think that something that easily ensnares us should be obvious.</w:t>
      </w:r>
    </w:p>
    <w:p w14:paraId="49A594D1" w14:textId="24F4DDB7" w:rsidR="00FA2264" w:rsidRDefault="00FA2264" w:rsidP="00FA2264">
      <w:pPr>
        <w:pStyle w:val="ListParagraph"/>
        <w:numPr>
          <w:ilvl w:val="2"/>
          <w:numId w:val="3"/>
        </w:numPr>
        <w:spacing w:after="0"/>
      </w:pPr>
      <w:r>
        <w:t>However, we need God to open our eyes to see what it is!</w:t>
      </w:r>
    </w:p>
    <w:p w14:paraId="1C2B0C48" w14:textId="2AA9F414" w:rsidR="00FA2264" w:rsidRDefault="00FA2264" w:rsidP="00FA2264">
      <w:pPr>
        <w:pStyle w:val="ListParagraph"/>
        <w:numPr>
          <w:ilvl w:val="1"/>
          <w:numId w:val="3"/>
        </w:numPr>
        <w:spacing w:after="0"/>
      </w:pPr>
      <w:r>
        <w:t xml:space="preserve">The reason there are </w:t>
      </w:r>
      <w:proofErr w:type="spellStart"/>
      <w:r>
        <w:t>sins</w:t>
      </w:r>
      <w:proofErr w:type="spellEnd"/>
      <w:r>
        <w:t xml:space="preserve"> that “so easily ensnare us” is because our alien status in this world is sometimes not as clear as it should be.</w:t>
      </w:r>
    </w:p>
    <w:p w14:paraId="4BCBC6F1" w14:textId="4D344828" w:rsidR="00FA2264" w:rsidRDefault="00FA2264" w:rsidP="00FA2264">
      <w:pPr>
        <w:pStyle w:val="ListParagraph"/>
        <w:numPr>
          <w:ilvl w:val="2"/>
          <w:numId w:val="3"/>
        </w:numPr>
        <w:spacing w:after="0"/>
      </w:pPr>
      <w:r>
        <w:t>Often this results, not in sins that we’d consider to be the most grievous, but in those that are so commonly ignored as sinful.</w:t>
      </w:r>
    </w:p>
    <w:p w14:paraId="2BA294E9" w14:textId="7BE7FA58" w:rsidR="00FA2264" w:rsidRDefault="00FA2264" w:rsidP="00FA2264">
      <w:pPr>
        <w:pStyle w:val="ListParagraph"/>
        <w:numPr>
          <w:ilvl w:val="2"/>
          <w:numId w:val="3"/>
        </w:numPr>
        <w:spacing w:after="0"/>
      </w:pPr>
      <w:r>
        <w:t xml:space="preserve">I need my eyes open to see as God sees – </w:t>
      </w:r>
      <w:r w:rsidRPr="00BF0B9D">
        <w:rPr>
          <w:b/>
          <w:bCs/>
          <w:highlight w:val="yellow"/>
        </w:rPr>
        <w:t>Proverbs 6:16-19</w:t>
      </w:r>
    </w:p>
    <w:p w14:paraId="44C89C6E" w14:textId="38869658" w:rsidR="00BF0B9D" w:rsidRDefault="00BF0B9D" w:rsidP="00BF0B9D">
      <w:pPr>
        <w:pStyle w:val="ListParagraph"/>
        <w:numPr>
          <w:ilvl w:val="1"/>
          <w:numId w:val="3"/>
        </w:numPr>
        <w:spacing w:after="0"/>
      </w:pPr>
      <w:r w:rsidRPr="00BF0B9D">
        <w:rPr>
          <w:b/>
          <w:bCs/>
        </w:rPr>
        <w:t>If we find ourselves in a stage where it is difficult for us to put our finger on what exactly the sin which so easily ensnares us is, we desperately need to pray this prayer</w:t>
      </w:r>
      <w:r>
        <w:t xml:space="preserve"> – it may be a sin flying under the radar because our radar is not calibrated to the sensitivity of God’s holiness – is it jealousy, bitterness, unchecked doubt, slothfulness, resentment, negligence, complacency, worry, etc.?</w:t>
      </w:r>
    </w:p>
    <w:p w14:paraId="0FF5D869" w14:textId="37F631C1" w:rsidR="00EB0AA8" w:rsidRDefault="00EB0AA8" w:rsidP="00EB0AA8">
      <w:pPr>
        <w:pStyle w:val="ListParagraph"/>
        <w:numPr>
          <w:ilvl w:val="0"/>
          <w:numId w:val="3"/>
        </w:numPr>
        <w:spacing w:after="0"/>
      </w:pPr>
      <w:r>
        <w:t>Where I Need to Improve Spiritually</w:t>
      </w:r>
    </w:p>
    <w:p w14:paraId="5E5B8F10" w14:textId="657D71F4" w:rsidR="00B62403" w:rsidRPr="0068271E" w:rsidRDefault="00B62403" w:rsidP="00B62403">
      <w:pPr>
        <w:pStyle w:val="ListParagraph"/>
        <w:numPr>
          <w:ilvl w:val="1"/>
          <w:numId w:val="3"/>
        </w:numPr>
        <w:spacing w:after="0"/>
        <w:rPr>
          <w:b/>
          <w:bCs/>
          <w:i/>
          <w:iCs/>
        </w:rPr>
      </w:pPr>
      <w:r w:rsidRPr="0068271E">
        <w:rPr>
          <w:b/>
          <w:bCs/>
          <w:i/>
          <w:iCs/>
          <w:highlight w:val="yellow"/>
        </w:rPr>
        <w:t>“My soul breaks with longing For Your judgments at all times.” (Psalm 119:20)</w:t>
      </w:r>
    </w:p>
    <w:p w14:paraId="700DD251" w14:textId="5FDDF34E" w:rsidR="00227C1B" w:rsidRDefault="00AC53A7" w:rsidP="00B62403">
      <w:pPr>
        <w:pStyle w:val="ListParagraph"/>
        <w:numPr>
          <w:ilvl w:val="1"/>
          <w:numId w:val="3"/>
        </w:numPr>
        <w:spacing w:after="0"/>
      </w:pPr>
      <w:r>
        <w:lastRenderedPageBreak/>
        <w:t>“</w:t>
      </w:r>
      <w:r w:rsidRPr="00AC53A7">
        <w:t xml:space="preserve">The desires of gracious men after holiness are intense, - they cause </w:t>
      </w:r>
      <w:proofErr w:type="spellStart"/>
      <w:r w:rsidRPr="00AC53A7">
        <w:t>a wear</w:t>
      </w:r>
      <w:proofErr w:type="spellEnd"/>
      <w:r w:rsidRPr="00AC53A7">
        <w:t xml:space="preserve"> of heart, a straining of the mind, till it feels ready to snap with the heavenly pull. A high value of the Lord's commandment leads to a pressing desire to know and to do it, and this so weighs upon the soul that it is ready to break in pieces under the crush of its own longings.</w:t>
      </w:r>
      <w:r>
        <w:t xml:space="preserve">” (Spurgeon, Charles. </w:t>
      </w:r>
      <w:r w:rsidRPr="00AC53A7">
        <w:rPr>
          <w:i/>
          <w:iCs/>
        </w:rPr>
        <w:t>Treasury of David</w:t>
      </w:r>
      <w:r>
        <w:t>)</w:t>
      </w:r>
    </w:p>
    <w:p w14:paraId="09073BC9" w14:textId="4BFF546F" w:rsidR="00AC53A7" w:rsidRDefault="0004087F" w:rsidP="00AE0206">
      <w:pPr>
        <w:pStyle w:val="ListParagraph"/>
        <w:numPr>
          <w:ilvl w:val="2"/>
          <w:numId w:val="3"/>
        </w:numPr>
        <w:spacing w:after="0"/>
      </w:pPr>
      <w:r>
        <w:t>Do we possess this level of zeal</w:t>
      </w:r>
      <w:r w:rsidR="00AE0206">
        <w:t xml:space="preserve"> and humility</w:t>
      </w:r>
      <w:r>
        <w:t>?</w:t>
      </w:r>
    </w:p>
    <w:p w14:paraId="30405F51" w14:textId="251747AD" w:rsidR="00AE0206" w:rsidRDefault="00AE0206" w:rsidP="00AE0206">
      <w:pPr>
        <w:pStyle w:val="ListParagraph"/>
        <w:numPr>
          <w:ilvl w:val="2"/>
          <w:numId w:val="3"/>
        </w:numPr>
        <w:spacing w:after="0"/>
      </w:pPr>
      <w:r>
        <w:t>A zeal that constantly strives for improvement and a humility that acknowledges the great room for it.</w:t>
      </w:r>
    </w:p>
    <w:p w14:paraId="39D08B26" w14:textId="2D8E718A" w:rsidR="007B5911" w:rsidRDefault="007B5911" w:rsidP="007B5911">
      <w:pPr>
        <w:pStyle w:val="ListParagraph"/>
        <w:numPr>
          <w:ilvl w:val="1"/>
          <w:numId w:val="3"/>
        </w:numPr>
        <w:spacing w:after="0"/>
      </w:pPr>
      <w:r>
        <w:t xml:space="preserve">It is not a matter of mystery that causes the breaking of the soul in longing for God’s judgments – </w:t>
      </w:r>
      <w:r w:rsidRPr="0068271E">
        <w:rPr>
          <w:b/>
          <w:bCs/>
          <w:highlight w:val="yellow"/>
        </w:rPr>
        <w:t>Deuteronomy 30:11-14</w:t>
      </w:r>
      <w:r>
        <w:t xml:space="preserve"> – they are available, at our disposal – </w:t>
      </w:r>
      <w:r w:rsidRPr="0068271E">
        <w:rPr>
          <w:b/>
          <w:bCs/>
          <w:highlight w:val="yellow"/>
        </w:rPr>
        <w:t>2 Peter 1:3; Jude 3</w:t>
      </w:r>
    </w:p>
    <w:p w14:paraId="298655FB" w14:textId="0701E42F" w:rsidR="007B5911" w:rsidRDefault="007B5911" w:rsidP="007B5911">
      <w:pPr>
        <w:pStyle w:val="ListParagraph"/>
        <w:numPr>
          <w:ilvl w:val="1"/>
          <w:numId w:val="3"/>
        </w:numPr>
        <w:spacing w:after="0"/>
      </w:pPr>
      <w:r>
        <w:t xml:space="preserve">How do I abound in them? – </w:t>
      </w:r>
      <w:r w:rsidRPr="0068271E">
        <w:rPr>
          <w:b/>
          <w:bCs/>
          <w:highlight w:val="yellow"/>
        </w:rPr>
        <w:t>1 Thessalonians 1:3; 4:1-2</w:t>
      </w:r>
    </w:p>
    <w:p w14:paraId="6351A5DF" w14:textId="6524081D" w:rsidR="007B5911" w:rsidRDefault="0068271E" w:rsidP="007B5911">
      <w:pPr>
        <w:pStyle w:val="ListParagraph"/>
        <w:numPr>
          <w:ilvl w:val="1"/>
          <w:numId w:val="3"/>
        </w:numPr>
        <w:spacing w:after="0"/>
      </w:pPr>
      <w:r>
        <w:t>It may not be a matter of coming to know something I need to do that I’m not doing, but how I can be better and more consistent.</w:t>
      </w:r>
    </w:p>
    <w:p w14:paraId="7971611D" w14:textId="619E1867" w:rsidR="0068271E" w:rsidRDefault="0068271E" w:rsidP="007B5911">
      <w:pPr>
        <w:pStyle w:val="ListParagraph"/>
        <w:numPr>
          <w:ilvl w:val="1"/>
          <w:numId w:val="3"/>
        </w:numPr>
        <w:spacing w:after="0"/>
      </w:pPr>
      <w:r w:rsidRPr="0068271E">
        <w:rPr>
          <w:b/>
          <w:bCs/>
          <w:highlight w:val="yellow"/>
        </w:rPr>
        <w:t>Micah 6:8</w:t>
      </w:r>
      <w:r w:rsidRPr="0068271E">
        <w:rPr>
          <w:highlight w:val="yellow"/>
        </w:rPr>
        <w:t xml:space="preserve"> </w:t>
      </w:r>
      <w:r>
        <w:t>– these are things more relative in everyday life.</w:t>
      </w:r>
    </w:p>
    <w:p w14:paraId="6DB85F60" w14:textId="72089C3D" w:rsidR="0068271E" w:rsidRDefault="0068271E" w:rsidP="0068271E">
      <w:pPr>
        <w:pStyle w:val="ListParagraph"/>
        <w:numPr>
          <w:ilvl w:val="2"/>
          <w:numId w:val="3"/>
        </w:numPr>
        <w:spacing w:after="0"/>
      </w:pPr>
      <w:r>
        <w:t>These cannot be reduced to a check list – Did I assemble? Read my bible? Pray? Etc.</w:t>
      </w:r>
    </w:p>
    <w:p w14:paraId="047A8561" w14:textId="122B2FF0" w:rsidR="0068271E" w:rsidRDefault="0068271E" w:rsidP="0068271E">
      <w:pPr>
        <w:pStyle w:val="ListParagraph"/>
        <w:numPr>
          <w:ilvl w:val="2"/>
          <w:numId w:val="3"/>
        </w:numPr>
        <w:spacing w:after="0"/>
      </w:pPr>
      <w:r>
        <w:t>These require an evaluation of everyday activities, circumstances, and relationships.</w:t>
      </w:r>
    </w:p>
    <w:p w14:paraId="69F8E7F5" w14:textId="2B124FF6" w:rsidR="0068271E" w:rsidRDefault="0068271E" w:rsidP="0068271E">
      <w:pPr>
        <w:pStyle w:val="ListParagraph"/>
        <w:numPr>
          <w:ilvl w:val="1"/>
          <w:numId w:val="3"/>
        </w:numPr>
        <w:spacing w:after="0"/>
      </w:pPr>
      <w:r>
        <w:t xml:space="preserve">Have I made use of opportunities and abilities God has provided me with? – </w:t>
      </w:r>
      <w:r w:rsidRPr="0068271E">
        <w:rPr>
          <w:b/>
          <w:bCs/>
          <w:highlight w:val="yellow"/>
        </w:rPr>
        <w:t>Ephesians 5:15-17; Matthew 25:24-30</w:t>
      </w:r>
    </w:p>
    <w:p w14:paraId="5CD8575C" w14:textId="3C503297" w:rsidR="0067674C" w:rsidRDefault="0067674C" w:rsidP="00EB0AA8">
      <w:pPr>
        <w:pStyle w:val="ListParagraph"/>
        <w:numPr>
          <w:ilvl w:val="0"/>
          <w:numId w:val="3"/>
        </w:numPr>
        <w:spacing w:after="0"/>
      </w:pPr>
      <w:r>
        <w:t xml:space="preserve">The Goodness of God </w:t>
      </w:r>
      <w:r w:rsidR="00E62807">
        <w:t>Despite</w:t>
      </w:r>
      <w:r>
        <w:t xml:space="preserve"> an Unjust World</w:t>
      </w:r>
    </w:p>
    <w:p w14:paraId="7014F4AF" w14:textId="7D34E799" w:rsidR="00B62403" w:rsidRPr="00976B33" w:rsidRDefault="00B62403" w:rsidP="00B62403">
      <w:pPr>
        <w:pStyle w:val="ListParagraph"/>
        <w:numPr>
          <w:ilvl w:val="1"/>
          <w:numId w:val="3"/>
        </w:numPr>
        <w:spacing w:after="0"/>
        <w:rPr>
          <w:b/>
          <w:bCs/>
          <w:i/>
          <w:iCs/>
        </w:rPr>
      </w:pPr>
      <w:r w:rsidRPr="00976B33">
        <w:rPr>
          <w:b/>
          <w:bCs/>
          <w:i/>
          <w:iCs/>
          <w:highlight w:val="yellow"/>
        </w:rPr>
        <w:t>“Princes also sit and speak against me, But Your servant meditates on Your statutes.” (Psalm 119:23)</w:t>
      </w:r>
    </w:p>
    <w:p w14:paraId="2D1FB881" w14:textId="03EFEFEE" w:rsidR="0027496E" w:rsidRDefault="0027496E" w:rsidP="00B62403">
      <w:pPr>
        <w:pStyle w:val="ListParagraph"/>
        <w:numPr>
          <w:ilvl w:val="1"/>
          <w:numId w:val="3"/>
        </w:numPr>
        <w:spacing w:after="0"/>
      </w:pPr>
      <w:r>
        <w:t>Devotion to God comes with great consequences</w:t>
      </w:r>
      <w:r w:rsidR="00EA7A35">
        <w:t xml:space="preserve"> – </w:t>
      </w:r>
      <w:r w:rsidR="00EA7A35" w:rsidRPr="00976B33">
        <w:rPr>
          <w:b/>
          <w:bCs/>
          <w:highlight w:val="yellow"/>
        </w:rPr>
        <w:t>cf. Matthew 10:22; 1 Peter 1:6-7</w:t>
      </w:r>
      <w:r w:rsidR="00EA7A35">
        <w:t xml:space="preserve"> – hated by all, faith tested by various trials.</w:t>
      </w:r>
    </w:p>
    <w:p w14:paraId="341BA7BC" w14:textId="6BD6F36F" w:rsidR="00EA7A35" w:rsidRDefault="00EA7A35" w:rsidP="00EA7A35">
      <w:pPr>
        <w:pStyle w:val="ListParagraph"/>
        <w:numPr>
          <w:ilvl w:val="2"/>
          <w:numId w:val="3"/>
        </w:numPr>
        <w:spacing w:after="0"/>
      </w:pPr>
      <w:r>
        <w:t>These can be overwhelming. We need to have our eyes open to God’s goodness in them.</w:t>
      </w:r>
    </w:p>
    <w:p w14:paraId="04E8F41F" w14:textId="0EE08D07" w:rsidR="00EA7A35" w:rsidRDefault="00EA7A35" w:rsidP="00EA7A35">
      <w:pPr>
        <w:pStyle w:val="ListParagraph"/>
        <w:numPr>
          <w:ilvl w:val="2"/>
          <w:numId w:val="3"/>
        </w:numPr>
        <w:spacing w:after="0"/>
      </w:pPr>
      <w:r w:rsidRPr="00976B33">
        <w:rPr>
          <w:b/>
          <w:bCs/>
          <w:highlight w:val="yellow"/>
        </w:rPr>
        <w:t>1 Peter 4:14</w:t>
      </w:r>
      <w:r w:rsidRPr="00976B33">
        <w:rPr>
          <w:highlight w:val="yellow"/>
        </w:rPr>
        <w:t xml:space="preserve"> </w:t>
      </w:r>
      <w:r>
        <w:t>– reproached for Christ = blessed.</w:t>
      </w:r>
    </w:p>
    <w:p w14:paraId="257DA943" w14:textId="1CCA7280" w:rsidR="00EA7A35" w:rsidRDefault="00EA7A35" w:rsidP="00EA7A35">
      <w:pPr>
        <w:pStyle w:val="ListParagraph"/>
        <w:numPr>
          <w:ilvl w:val="2"/>
          <w:numId w:val="3"/>
        </w:numPr>
        <w:spacing w:after="0"/>
      </w:pPr>
      <w:r w:rsidRPr="00976B33">
        <w:rPr>
          <w:b/>
          <w:bCs/>
          <w:highlight w:val="yellow"/>
        </w:rPr>
        <w:t>2 Corinthians 12:9-10</w:t>
      </w:r>
      <w:r w:rsidRPr="00976B33">
        <w:rPr>
          <w:highlight w:val="yellow"/>
        </w:rPr>
        <w:t xml:space="preserve"> </w:t>
      </w:r>
      <w:r>
        <w:t>– strengthened by Christ’s in weakness.</w:t>
      </w:r>
    </w:p>
    <w:p w14:paraId="115F0F9A" w14:textId="6A4D3897" w:rsidR="00EA7A35" w:rsidRDefault="00EA7A35" w:rsidP="00EA7A35">
      <w:pPr>
        <w:pStyle w:val="ListParagraph"/>
        <w:numPr>
          <w:ilvl w:val="1"/>
          <w:numId w:val="3"/>
        </w:numPr>
        <w:spacing w:after="0"/>
      </w:pPr>
      <w:r>
        <w:t xml:space="preserve">We need the spiritual awareness that acknowledges the greatness in number and strength is on our side – </w:t>
      </w:r>
      <w:r w:rsidRPr="00976B33">
        <w:rPr>
          <w:b/>
          <w:bCs/>
          <w:highlight w:val="yellow"/>
        </w:rPr>
        <w:t xml:space="preserve">Romans 8:31; </w:t>
      </w:r>
      <w:r w:rsidR="00976B33" w:rsidRPr="00976B33">
        <w:rPr>
          <w:b/>
          <w:bCs/>
          <w:highlight w:val="yellow"/>
        </w:rPr>
        <w:t>2 Kings 6:15-17</w:t>
      </w:r>
      <w:r w:rsidR="00976B33" w:rsidRPr="00976B33">
        <w:rPr>
          <w:highlight w:val="yellow"/>
        </w:rPr>
        <w:t xml:space="preserve"> </w:t>
      </w:r>
      <w:r w:rsidR="00976B33">
        <w:t>(Syrian army surrounding Elisha and his servant)</w:t>
      </w:r>
    </w:p>
    <w:p w14:paraId="7D113D78" w14:textId="63B55D00" w:rsidR="00976B33" w:rsidRDefault="00976B33" w:rsidP="00EA7A35">
      <w:pPr>
        <w:pStyle w:val="ListParagraph"/>
        <w:numPr>
          <w:ilvl w:val="1"/>
          <w:numId w:val="3"/>
        </w:numPr>
        <w:spacing w:after="0"/>
      </w:pPr>
      <w:r>
        <w:t xml:space="preserve">We need eyes of faith to overcome – </w:t>
      </w:r>
      <w:r w:rsidRPr="00976B33">
        <w:rPr>
          <w:b/>
          <w:bCs/>
          <w:highlight w:val="yellow"/>
        </w:rPr>
        <w:t>2 Corinthians 5:7; 1 John 5:4</w:t>
      </w:r>
    </w:p>
    <w:p w14:paraId="15156B31" w14:textId="404F6252" w:rsidR="00365065" w:rsidRDefault="00976B33" w:rsidP="00B62A08">
      <w:pPr>
        <w:spacing w:after="0"/>
      </w:pPr>
      <w:r w:rsidRPr="00B62A08">
        <w:rPr>
          <w:b/>
          <w:bCs/>
        </w:rPr>
        <w:t>Conclusion</w:t>
      </w:r>
      <w:r w:rsidR="00B62A08" w:rsidRPr="00B62A08">
        <w:rPr>
          <w:b/>
          <w:bCs/>
        </w:rPr>
        <w:t xml:space="preserve"> </w:t>
      </w:r>
      <w:r w:rsidR="00B62A08">
        <w:t xml:space="preserve">– </w:t>
      </w:r>
      <w:r w:rsidR="00365065">
        <w:t xml:space="preserve">God’s word is a treasure trove we will spend a lifetime </w:t>
      </w:r>
      <w:r w:rsidR="00B62A08">
        <w:t>exploring and</w:t>
      </w:r>
      <w:r w:rsidR="00365065">
        <w:t xml:space="preserve"> never exhaust its offering. We need to be constant in prayer that God will open our eyes to its wonders</w:t>
      </w:r>
      <w:r w:rsidR="00B62A08">
        <w:t>.</w:t>
      </w:r>
    </w:p>
    <w:sectPr w:rsidR="00365065"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DBB61" w14:textId="77777777" w:rsidR="00E92062" w:rsidRDefault="00E92062" w:rsidP="00344B31">
      <w:pPr>
        <w:spacing w:after="0" w:line="240" w:lineRule="auto"/>
      </w:pPr>
      <w:r>
        <w:separator/>
      </w:r>
    </w:p>
  </w:endnote>
  <w:endnote w:type="continuationSeparator" w:id="0">
    <w:p w14:paraId="2B6D5ACB" w14:textId="77777777" w:rsidR="00E92062" w:rsidRDefault="00E92062" w:rsidP="0034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3010140"/>
      <w:docPartObj>
        <w:docPartGallery w:val="Page Numbers (Bottom of Page)"/>
        <w:docPartUnique/>
      </w:docPartObj>
    </w:sdtPr>
    <w:sdtContent>
      <w:p w14:paraId="324C17F7" w14:textId="34A4E349" w:rsidR="00F315D5" w:rsidRDefault="00F315D5" w:rsidP="00D52A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02D903" w14:textId="77777777" w:rsidR="00F315D5" w:rsidRDefault="00F315D5" w:rsidP="00F315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450968"/>
      <w:docPartObj>
        <w:docPartGallery w:val="Page Numbers (Bottom of Page)"/>
        <w:docPartUnique/>
      </w:docPartObj>
    </w:sdtPr>
    <w:sdtContent>
      <w:p w14:paraId="37C531EC" w14:textId="65334368" w:rsidR="00F315D5" w:rsidRDefault="00F315D5" w:rsidP="00D52A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BA5E6B" w14:textId="77777777" w:rsidR="00F315D5" w:rsidRDefault="00F315D5" w:rsidP="00F315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4324" w14:textId="77777777" w:rsidR="00E92062" w:rsidRDefault="00E92062" w:rsidP="00344B31">
      <w:pPr>
        <w:spacing w:after="0" w:line="240" w:lineRule="auto"/>
      </w:pPr>
      <w:r>
        <w:separator/>
      </w:r>
    </w:p>
  </w:footnote>
  <w:footnote w:type="continuationSeparator" w:id="0">
    <w:p w14:paraId="0615152F" w14:textId="77777777" w:rsidR="00E92062" w:rsidRDefault="00E92062" w:rsidP="00344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9E9FA" w14:textId="6BF148C1" w:rsidR="00344B31" w:rsidRDefault="00344B31" w:rsidP="00344B31">
    <w:pPr>
      <w:pStyle w:val="Header"/>
      <w:jc w:val="right"/>
    </w:pPr>
    <w:r>
      <w:t>Open My Eyes, That I May See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519"/>
    <w:multiLevelType w:val="hybridMultilevel"/>
    <w:tmpl w:val="24F4E9B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C24326"/>
    <w:multiLevelType w:val="hybridMultilevel"/>
    <w:tmpl w:val="944A5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908C2"/>
    <w:multiLevelType w:val="hybridMultilevel"/>
    <w:tmpl w:val="645C8CF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909059B"/>
    <w:multiLevelType w:val="hybridMultilevel"/>
    <w:tmpl w:val="6378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77B78"/>
    <w:multiLevelType w:val="hybridMultilevel"/>
    <w:tmpl w:val="F16A10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0005503">
    <w:abstractNumId w:val="1"/>
  </w:num>
  <w:num w:numId="2" w16cid:durableId="582031433">
    <w:abstractNumId w:val="4"/>
  </w:num>
  <w:num w:numId="3" w16cid:durableId="886644759">
    <w:abstractNumId w:val="2"/>
  </w:num>
  <w:num w:numId="4" w16cid:durableId="69084869">
    <w:abstractNumId w:val="0"/>
  </w:num>
  <w:num w:numId="5" w16cid:durableId="901217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90"/>
    <w:rsid w:val="0004087F"/>
    <w:rsid w:val="000E5918"/>
    <w:rsid w:val="00123CD0"/>
    <w:rsid w:val="001B1FEB"/>
    <w:rsid w:val="001E2332"/>
    <w:rsid w:val="00227C1B"/>
    <w:rsid w:val="002631CA"/>
    <w:rsid w:val="00264DE0"/>
    <w:rsid w:val="0027496E"/>
    <w:rsid w:val="002769B2"/>
    <w:rsid w:val="00344B31"/>
    <w:rsid w:val="00346EC1"/>
    <w:rsid w:val="00350924"/>
    <w:rsid w:val="00365065"/>
    <w:rsid w:val="003B4CA3"/>
    <w:rsid w:val="00486EDB"/>
    <w:rsid w:val="0049285C"/>
    <w:rsid w:val="00495CBD"/>
    <w:rsid w:val="004D1820"/>
    <w:rsid w:val="004E049F"/>
    <w:rsid w:val="00612107"/>
    <w:rsid w:val="00642D6F"/>
    <w:rsid w:val="0067674C"/>
    <w:rsid w:val="0068271E"/>
    <w:rsid w:val="006C344B"/>
    <w:rsid w:val="0073399B"/>
    <w:rsid w:val="007A55FB"/>
    <w:rsid w:val="007A6FB1"/>
    <w:rsid w:val="007B5911"/>
    <w:rsid w:val="007B7AE5"/>
    <w:rsid w:val="007D0200"/>
    <w:rsid w:val="00976B33"/>
    <w:rsid w:val="009800DA"/>
    <w:rsid w:val="009A4E50"/>
    <w:rsid w:val="00A07669"/>
    <w:rsid w:val="00A1675F"/>
    <w:rsid w:val="00A26790"/>
    <w:rsid w:val="00AC53A7"/>
    <w:rsid w:val="00AE0206"/>
    <w:rsid w:val="00B62403"/>
    <w:rsid w:val="00B62A08"/>
    <w:rsid w:val="00B85042"/>
    <w:rsid w:val="00BF0B9D"/>
    <w:rsid w:val="00C16FC1"/>
    <w:rsid w:val="00C221CA"/>
    <w:rsid w:val="00C40427"/>
    <w:rsid w:val="00C559B2"/>
    <w:rsid w:val="00CD482A"/>
    <w:rsid w:val="00D01829"/>
    <w:rsid w:val="00D42A98"/>
    <w:rsid w:val="00E1388C"/>
    <w:rsid w:val="00E62807"/>
    <w:rsid w:val="00E92062"/>
    <w:rsid w:val="00EA7A35"/>
    <w:rsid w:val="00EB0AA8"/>
    <w:rsid w:val="00EC7202"/>
    <w:rsid w:val="00ED0186"/>
    <w:rsid w:val="00F315D5"/>
    <w:rsid w:val="00F36FE2"/>
    <w:rsid w:val="00F56F36"/>
    <w:rsid w:val="00FA2264"/>
    <w:rsid w:val="00FA5D48"/>
    <w:rsid w:val="00FC27F6"/>
    <w:rsid w:val="00FC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5A37A"/>
  <w15:chartTrackingRefBased/>
  <w15:docId w15:val="{4A9C9D6C-5EBC-A44C-8F82-FB347E88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6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7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7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67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6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7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67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7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7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67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790"/>
    <w:rPr>
      <w:rFonts w:eastAsiaTheme="majorEastAsia" w:cstheme="majorBidi"/>
      <w:color w:val="272727" w:themeColor="text1" w:themeTint="D8"/>
    </w:rPr>
  </w:style>
  <w:style w:type="paragraph" w:styleId="Title">
    <w:name w:val="Title"/>
    <w:basedOn w:val="Normal"/>
    <w:next w:val="Normal"/>
    <w:link w:val="TitleChar"/>
    <w:uiPriority w:val="10"/>
    <w:qFormat/>
    <w:rsid w:val="00A2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790"/>
    <w:pPr>
      <w:spacing w:before="160"/>
      <w:jc w:val="center"/>
    </w:pPr>
    <w:rPr>
      <w:i/>
      <w:iCs/>
      <w:color w:val="404040" w:themeColor="text1" w:themeTint="BF"/>
    </w:rPr>
  </w:style>
  <w:style w:type="character" w:customStyle="1" w:styleId="QuoteChar">
    <w:name w:val="Quote Char"/>
    <w:basedOn w:val="DefaultParagraphFont"/>
    <w:link w:val="Quote"/>
    <w:uiPriority w:val="29"/>
    <w:rsid w:val="00A26790"/>
    <w:rPr>
      <w:i/>
      <w:iCs/>
      <w:color w:val="404040" w:themeColor="text1" w:themeTint="BF"/>
    </w:rPr>
  </w:style>
  <w:style w:type="paragraph" w:styleId="ListParagraph">
    <w:name w:val="List Paragraph"/>
    <w:basedOn w:val="Normal"/>
    <w:uiPriority w:val="34"/>
    <w:qFormat/>
    <w:rsid w:val="00A26790"/>
    <w:pPr>
      <w:ind w:left="720"/>
      <w:contextualSpacing/>
    </w:pPr>
  </w:style>
  <w:style w:type="character" w:styleId="IntenseEmphasis">
    <w:name w:val="Intense Emphasis"/>
    <w:basedOn w:val="DefaultParagraphFont"/>
    <w:uiPriority w:val="21"/>
    <w:qFormat/>
    <w:rsid w:val="00A26790"/>
    <w:rPr>
      <w:i/>
      <w:iCs/>
      <w:color w:val="2F5496" w:themeColor="accent1" w:themeShade="BF"/>
    </w:rPr>
  </w:style>
  <w:style w:type="paragraph" w:styleId="IntenseQuote">
    <w:name w:val="Intense Quote"/>
    <w:basedOn w:val="Normal"/>
    <w:next w:val="Normal"/>
    <w:link w:val="IntenseQuoteChar"/>
    <w:uiPriority w:val="30"/>
    <w:qFormat/>
    <w:rsid w:val="00A26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790"/>
    <w:rPr>
      <w:i/>
      <w:iCs/>
      <w:color w:val="2F5496" w:themeColor="accent1" w:themeShade="BF"/>
    </w:rPr>
  </w:style>
  <w:style w:type="character" w:styleId="IntenseReference">
    <w:name w:val="Intense Reference"/>
    <w:basedOn w:val="DefaultParagraphFont"/>
    <w:uiPriority w:val="32"/>
    <w:qFormat/>
    <w:rsid w:val="00A26790"/>
    <w:rPr>
      <w:b/>
      <w:bCs/>
      <w:smallCaps/>
      <w:color w:val="2F5496" w:themeColor="accent1" w:themeShade="BF"/>
      <w:spacing w:val="5"/>
    </w:rPr>
  </w:style>
  <w:style w:type="paragraph" w:styleId="Header">
    <w:name w:val="header"/>
    <w:basedOn w:val="Normal"/>
    <w:link w:val="HeaderChar"/>
    <w:uiPriority w:val="99"/>
    <w:unhideWhenUsed/>
    <w:rsid w:val="0034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B31"/>
  </w:style>
  <w:style w:type="paragraph" w:styleId="Footer">
    <w:name w:val="footer"/>
    <w:basedOn w:val="Normal"/>
    <w:link w:val="FooterChar"/>
    <w:uiPriority w:val="99"/>
    <w:unhideWhenUsed/>
    <w:rsid w:val="0034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B31"/>
  </w:style>
  <w:style w:type="character" w:styleId="PageNumber">
    <w:name w:val="page number"/>
    <w:basedOn w:val="DefaultParagraphFont"/>
    <w:uiPriority w:val="99"/>
    <w:semiHidden/>
    <w:unhideWhenUsed/>
    <w:rsid w:val="00F31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1536</Words>
  <Characters>6995</Characters>
  <Application>Microsoft Office Word</Application>
  <DocSecurity>0</DocSecurity>
  <Lines>151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38</cp:revision>
  <cp:lastPrinted>2026-01-10T16:29:00Z</cp:lastPrinted>
  <dcterms:created xsi:type="dcterms:W3CDTF">2026-01-02T20:46:00Z</dcterms:created>
  <dcterms:modified xsi:type="dcterms:W3CDTF">2026-01-10T16:31:00Z</dcterms:modified>
</cp:coreProperties>
</file>