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215C" w14:textId="61B3EB09" w:rsidR="007B7AE5" w:rsidRPr="00041FC7" w:rsidRDefault="00041FC7" w:rsidP="00041FC7">
      <w:pPr>
        <w:spacing w:after="0"/>
        <w:rPr>
          <w:b/>
          <w:bCs/>
          <w:sz w:val="32"/>
          <w:szCs w:val="32"/>
        </w:rPr>
      </w:pPr>
      <w:r w:rsidRPr="00041FC7">
        <w:rPr>
          <w:b/>
          <w:bCs/>
          <w:sz w:val="32"/>
          <w:szCs w:val="32"/>
        </w:rPr>
        <w:t>Refrain from Meddling with God</w:t>
      </w:r>
    </w:p>
    <w:p w14:paraId="6ACD4AFF" w14:textId="08A2CE23" w:rsidR="00041FC7" w:rsidRPr="00041FC7" w:rsidRDefault="00041FC7" w:rsidP="00041FC7">
      <w:pPr>
        <w:spacing w:after="0"/>
        <w:rPr>
          <w:i/>
          <w:iCs/>
          <w:sz w:val="28"/>
          <w:szCs w:val="28"/>
        </w:rPr>
      </w:pPr>
      <w:r w:rsidRPr="00041FC7">
        <w:rPr>
          <w:i/>
          <w:iCs/>
          <w:sz w:val="28"/>
          <w:szCs w:val="28"/>
        </w:rPr>
        <w:t>2 Chronicles 35:21</w:t>
      </w:r>
    </w:p>
    <w:p w14:paraId="493D7124" w14:textId="365E632B" w:rsidR="00041FC7" w:rsidRPr="00041FC7" w:rsidRDefault="00041FC7" w:rsidP="00041FC7">
      <w:pPr>
        <w:spacing w:after="0"/>
        <w:rPr>
          <w:b/>
          <w:bCs/>
        </w:rPr>
      </w:pPr>
      <w:r w:rsidRPr="00041FC7">
        <w:rPr>
          <w:b/>
          <w:bCs/>
        </w:rPr>
        <w:t>Introduction</w:t>
      </w:r>
    </w:p>
    <w:p w14:paraId="37E2EB4B" w14:textId="7266F138" w:rsidR="00041FC7" w:rsidRDefault="00C1123C" w:rsidP="00C1123C">
      <w:pPr>
        <w:pStyle w:val="ListParagraph"/>
        <w:numPr>
          <w:ilvl w:val="0"/>
          <w:numId w:val="1"/>
        </w:numPr>
        <w:spacing w:after="0"/>
      </w:pPr>
      <w:r>
        <w:t xml:space="preserve">Zechariah likened the intense mourning for the pierced </w:t>
      </w:r>
      <w:r w:rsidR="00296088">
        <w:t>O</w:t>
      </w:r>
      <w:r>
        <w:t xml:space="preserve">ne to </w:t>
      </w:r>
      <w:r w:rsidRPr="00F251E6">
        <w:rPr>
          <w:b/>
          <w:bCs/>
          <w:i/>
          <w:iCs/>
          <w:highlight w:val="yellow"/>
        </w:rPr>
        <w:t>“the mourning at Hadad Rimmon in the plain of Megiddo.” (Zechariah 12:11)</w:t>
      </w:r>
    </w:p>
    <w:p w14:paraId="02030E6C" w14:textId="35AF64E2" w:rsidR="00C1123C" w:rsidRDefault="00C1123C" w:rsidP="00C1123C">
      <w:pPr>
        <w:pStyle w:val="ListParagraph"/>
        <w:numPr>
          <w:ilvl w:val="1"/>
          <w:numId w:val="1"/>
        </w:numPr>
        <w:spacing w:after="0"/>
      </w:pPr>
      <w:r>
        <w:t>The mourning over the death of king Josiah</w:t>
      </w:r>
      <w:r w:rsidR="0032439E">
        <w:t xml:space="preserve"> who was killed in battle in the Valley of Megiddo</w:t>
      </w:r>
      <w:r>
        <w:t xml:space="preserve"> – </w:t>
      </w:r>
      <w:r w:rsidRPr="00F251E6">
        <w:rPr>
          <w:b/>
          <w:bCs/>
          <w:highlight w:val="yellow"/>
        </w:rPr>
        <w:t>2 Chronicles 35:</w:t>
      </w:r>
      <w:r w:rsidR="0032439E" w:rsidRPr="00F251E6">
        <w:rPr>
          <w:b/>
          <w:bCs/>
          <w:highlight w:val="yellow"/>
        </w:rPr>
        <w:t xml:space="preserve">22b, </w:t>
      </w:r>
      <w:r w:rsidRPr="00F251E6">
        <w:rPr>
          <w:b/>
          <w:bCs/>
          <w:highlight w:val="yellow"/>
        </w:rPr>
        <w:t>24b-25</w:t>
      </w:r>
    </w:p>
    <w:p w14:paraId="6120B620" w14:textId="59AAF198" w:rsidR="00C1123C" w:rsidRDefault="0032439E" w:rsidP="0032439E">
      <w:pPr>
        <w:pStyle w:val="ListParagraph"/>
        <w:numPr>
          <w:ilvl w:val="0"/>
          <w:numId w:val="1"/>
        </w:numPr>
        <w:spacing w:after="0"/>
      </w:pPr>
      <w:r>
        <w:t xml:space="preserve">The account of Josiah’s death begins with marked contrast </w:t>
      </w:r>
      <w:r w:rsidR="00527437">
        <w:t>to</w:t>
      </w:r>
      <w:r>
        <w:t xml:space="preserve"> his faithful deeds – </w:t>
      </w:r>
      <w:r w:rsidRPr="00F251E6">
        <w:rPr>
          <w:b/>
          <w:bCs/>
          <w:highlight w:val="yellow"/>
        </w:rPr>
        <w:t>2 Chronicles 35:20</w:t>
      </w:r>
    </w:p>
    <w:p w14:paraId="22C1D6F5" w14:textId="1D659A29" w:rsidR="0032439E" w:rsidRDefault="0032439E" w:rsidP="0032439E">
      <w:pPr>
        <w:pStyle w:val="ListParagraph"/>
        <w:numPr>
          <w:ilvl w:val="1"/>
          <w:numId w:val="1"/>
        </w:numPr>
        <w:spacing w:after="0"/>
      </w:pPr>
      <w:r>
        <w:t xml:space="preserve">He did what was right – </w:t>
      </w:r>
      <w:r w:rsidRPr="00F251E6">
        <w:rPr>
          <w:b/>
          <w:bCs/>
          <w:highlight w:val="yellow"/>
        </w:rPr>
        <w:t>2 Chronicles 34:1-2</w:t>
      </w:r>
    </w:p>
    <w:p w14:paraId="3ADD2BCA" w14:textId="7F8AA59C" w:rsidR="0032439E" w:rsidRDefault="0032439E" w:rsidP="0032439E">
      <w:pPr>
        <w:pStyle w:val="ListParagraph"/>
        <w:numPr>
          <w:ilvl w:val="1"/>
          <w:numId w:val="1"/>
        </w:numPr>
        <w:spacing w:after="0"/>
      </w:pPr>
      <w:r>
        <w:t>Destroyed idols, altars, and high places.</w:t>
      </w:r>
    </w:p>
    <w:p w14:paraId="768BA48D" w14:textId="6D7D6481" w:rsidR="0032439E" w:rsidRDefault="00817BEF" w:rsidP="0032439E">
      <w:pPr>
        <w:pStyle w:val="ListParagraph"/>
        <w:numPr>
          <w:ilvl w:val="1"/>
          <w:numId w:val="1"/>
        </w:numPr>
        <w:spacing w:after="0"/>
      </w:pPr>
      <w:r>
        <w:t>Repaired the temple and found the book of the law.</w:t>
      </w:r>
    </w:p>
    <w:p w14:paraId="65C8648C" w14:textId="5F6E6D2F" w:rsidR="00817BEF" w:rsidRDefault="00817BEF" w:rsidP="0032439E">
      <w:pPr>
        <w:pStyle w:val="ListParagraph"/>
        <w:numPr>
          <w:ilvl w:val="1"/>
          <w:numId w:val="1"/>
        </w:numPr>
        <w:spacing w:after="0"/>
      </w:pPr>
      <w:r>
        <w:t>Repented from sins exposed by the reading of the law and led a great restoration of true worship.</w:t>
      </w:r>
    </w:p>
    <w:p w14:paraId="5FB0CCEC" w14:textId="65A754D5" w:rsidR="00817BEF" w:rsidRDefault="00817BEF" w:rsidP="0032439E">
      <w:pPr>
        <w:pStyle w:val="ListParagraph"/>
        <w:numPr>
          <w:ilvl w:val="1"/>
          <w:numId w:val="1"/>
        </w:numPr>
        <w:spacing w:after="0"/>
      </w:pPr>
      <w:r>
        <w:t xml:space="preserve">Kept the Passover in a way unlike any since the days of Samuel – </w:t>
      </w:r>
      <w:r w:rsidRPr="00F251E6">
        <w:rPr>
          <w:b/>
          <w:bCs/>
          <w:highlight w:val="yellow"/>
        </w:rPr>
        <w:t>2 Chronicles 35:18</w:t>
      </w:r>
    </w:p>
    <w:p w14:paraId="2C48ED5D" w14:textId="7175D98C" w:rsidR="00817BEF" w:rsidRDefault="00817BEF" w:rsidP="00817BEF">
      <w:pPr>
        <w:pStyle w:val="ListParagraph"/>
        <w:numPr>
          <w:ilvl w:val="0"/>
          <w:numId w:val="1"/>
        </w:numPr>
        <w:spacing w:after="0"/>
      </w:pPr>
      <w:r>
        <w:t>Assyria had taken the northern kingdom of Israel into captivity, and was the dominate world power, but Babylon was on the rise as Assyria weakened.</w:t>
      </w:r>
    </w:p>
    <w:p w14:paraId="7CDC24C9" w14:textId="60DFAD19" w:rsidR="00817BEF" w:rsidRDefault="00817BEF" w:rsidP="00817BEF">
      <w:pPr>
        <w:pStyle w:val="ListParagraph"/>
        <w:numPr>
          <w:ilvl w:val="1"/>
          <w:numId w:val="1"/>
        </w:numPr>
        <w:spacing w:after="0"/>
      </w:pPr>
      <w:r w:rsidRPr="00F251E6">
        <w:rPr>
          <w:b/>
          <w:bCs/>
          <w:i/>
          <w:iCs/>
          <w:highlight w:val="yellow"/>
        </w:rPr>
        <w:t>“In his days Pharaoh Neco king of Egypt went up to the king of Assyria to the river Euphrates” (2 Kings 23:29</w:t>
      </w:r>
      <w:r>
        <w:t>, NASB).</w:t>
      </w:r>
    </w:p>
    <w:p w14:paraId="2DF0E775" w14:textId="7345742F" w:rsidR="00817BEF" w:rsidRDefault="00817BEF" w:rsidP="00817BEF">
      <w:pPr>
        <w:pStyle w:val="ListParagraph"/>
        <w:numPr>
          <w:ilvl w:val="2"/>
          <w:numId w:val="1"/>
        </w:numPr>
        <w:spacing w:after="0"/>
      </w:pPr>
      <w:r>
        <w:t xml:space="preserve">NKJV – </w:t>
      </w:r>
      <w:r w:rsidRPr="00F251E6">
        <w:rPr>
          <w:b/>
          <w:bCs/>
          <w:i/>
          <w:iCs/>
          <w:highlight w:val="yellow"/>
        </w:rPr>
        <w:t>“went to the aid of,”</w:t>
      </w:r>
      <w:r w:rsidRPr="00F251E6">
        <w:rPr>
          <w:highlight w:val="yellow"/>
        </w:rPr>
        <w:t xml:space="preserve"> </w:t>
      </w:r>
      <w:r>
        <w:t xml:space="preserve">but could be </w:t>
      </w:r>
      <w:r w:rsidRPr="00F251E6">
        <w:rPr>
          <w:b/>
          <w:bCs/>
          <w:i/>
          <w:iCs/>
          <w:highlight w:val="yellow"/>
        </w:rPr>
        <w:t xml:space="preserve">“went against” (NKJV, </w:t>
      </w:r>
      <w:proofErr w:type="spellStart"/>
      <w:r w:rsidRPr="00F251E6">
        <w:rPr>
          <w:b/>
          <w:bCs/>
          <w:i/>
          <w:iCs/>
          <w:highlight w:val="yellow"/>
        </w:rPr>
        <w:t>fn</w:t>
      </w:r>
      <w:proofErr w:type="spellEnd"/>
      <w:r w:rsidRPr="00F251E6">
        <w:rPr>
          <w:b/>
          <w:bCs/>
          <w:i/>
          <w:iCs/>
          <w:highlight w:val="yellow"/>
        </w:rPr>
        <w:t>)</w:t>
      </w:r>
    </w:p>
    <w:p w14:paraId="3BF76D87" w14:textId="6E36C232" w:rsidR="00817BEF" w:rsidRDefault="00817BEF" w:rsidP="00817BEF">
      <w:pPr>
        <w:pStyle w:val="ListParagraph"/>
        <w:numPr>
          <w:ilvl w:val="2"/>
          <w:numId w:val="1"/>
        </w:numPr>
        <w:spacing w:after="0"/>
      </w:pPr>
      <w:r>
        <w:t>Whether Necho sought to take advantage of Assyria’s weakened state or join forces with him against Babylon is not certain.</w:t>
      </w:r>
    </w:p>
    <w:p w14:paraId="63E89F5E" w14:textId="20A11130" w:rsidR="00817BEF" w:rsidRDefault="007C720B" w:rsidP="00817BEF">
      <w:pPr>
        <w:pStyle w:val="ListParagraph"/>
        <w:numPr>
          <w:ilvl w:val="1"/>
          <w:numId w:val="1"/>
        </w:numPr>
        <w:spacing w:after="0"/>
      </w:pPr>
      <w:r>
        <w:t xml:space="preserve">Without explanation in the text, Josiah intercepted Necho at Megiddo to oppose him. Necho made startling mention of instruction from God that the Chronicler confirms as true on some level – </w:t>
      </w:r>
      <w:r w:rsidRPr="00F251E6">
        <w:rPr>
          <w:b/>
          <w:bCs/>
          <w:highlight w:val="yellow"/>
        </w:rPr>
        <w:t>2 Chronicles 35:21-22</w:t>
      </w:r>
    </w:p>
    <w:p w14:paraId="1D78A1D8" w14:textId="47FD8955" w:rsidR="007C720B" w:rsidRDefault="007C720B" w:rsidP="00817BEF">
      <w:pPr>
        <w:pStyle w:val="ListParagraph"/>
        <w:numPr>
          <w:ilvl w:val="1"/>
          <w:numId w:val="1"/>
        </w:numPr>
        <w:spacing w:after="0"/>
      </w:pPr>
      <w:r>
        <w:t xml:space="preserve">Josiah refused to listen, and went in disguise to battle against Necho, where he was mortally wounded by archers and carried back to Jerusalem to be buried – </w:t>
      </w:r>
      <w:r w:rsidRPr="00F251E6">
        <w:rPr>
          <w:b/>
          <w:bCs/>
          <w:highlight w:val="yellow"/>
        </w:rPr>
        <w:t>2 Chronicles 35:23-24a</w:t>
      </w:r>
    </w:p>
    <w:p w14:paraId="567603D3" w14:textId="27334E17" w:rsidR="007C720B" w:rsidRDefault="007C720B" w:rsidP="00817BEF">
      <w:pPr>
        <w:pStyle w:val="ListParagraph"/>
        <w:numPr>
          <w:ilvl w:val="1"/>
          <w:numId w:val="1"/>
        </w:numPr>
        <w:spacing w:after="0"/>
      </w:pPr>
      <w:r>
        <w:t xml:space="preserve">His scintillating reign which began at the tender age of 8 came to an abrupt and violent end </w:t>
      </w:r>
      <w:r w:rsidR="00F251E6">
        <w:t>at only 39</w:t>
      </w:r>
      <w:r>
        <w:t xml:space="preserve">. Widespread and lasting mourning gave remembrance to the tragedy – </w:t>
      </w:r>
      <w:r w:rsidRPr="00F251E6">
        <w:rPr>
          <w:b/>
          <w:bCs/>
          <w:highlight w:val="yellow"/>
        </w:rPr>
        <w:t>2 Chronicles 35:24b-25</w:t>
      </w:r>
    </w:p>
    <w:p w14:paraId="31775442" w14:textId="26DC31A8" w:rsidR="00F251E6" w:rsidRDefault="00F251E6" w:rsidP="00F251E6">
      <w:pPr>
        <w:pStyle w:val="ListParagraph"/>
        <w:numPr>
          <w:ilvl w:val="0"/>
          <w:numId w:val="1"/>
        </w:numPr>
        <w:spacing w:after="0"/>
      </w:pPr>
      <w:r>
        <w:t xml:space="preserve">Though much of Josiah’s life can be studied with the intent to learn of godliness and righteousness, his death is a warning against reckless and presumptuous behavior in deviation from </w:t>
      </w:r>
      <w:r w:rsidR="00B2345D">
        <w:t>them</w:t>
      </w:r>
      <w:r>
        <w:t>.</w:t>
      </w:r>
    </w:p>
    <w:p w14:paraId="3FF42892" w14:textId="7350742C" w:rsidR="00F251E6" w:rsidRDefault="00F251E6" w:rsidP="00F251E6">
      <w:pPr>
        <w:pStyle w:val="ListParagraph"/>
        <w:numPr>
          <w:ilvl w:val="0"/>
          <w:numId w:val="1"/>
        </w:numPr>
        <w:spacing w:after="0"/>
      </w:pPr>
      <w:r>
        <w:t xml:space="preserve">Pharaoh Necho warned Josiah, </w:t>
      </w:r>
      <w:r w:rsidRPr="00F251E6">
        <w:rPr>
          <w:b/>
          <w:bCs/>
          <w:i/>
          <w:iCs/>
          <w:highlight w:val="yellow"/>
        </w:rPr>
        <w:t>“Refrain from meddling with God, who is with me, lest He destroy you” (2 Chronicles 35:21</w:t>
      </w:r>
      <w:proofErr w:type="gramStart"/>
      <w:r w:rsidRPr="00F251E6">
        <w:rPr>
          <w:b/>
          <w:bCs/>
          <w:i/>
          <w:iCs/>
          <w:highlight w:val="yellow"/>
        </w:rPr>
        <w:t>)</w:t>
      </w:r>
      <w:r w:rsidRPr="00F251E6">
        <w:rPr>
          <w:highlight w:val="yellow"/>
        </w:rPr>
        <w:t xml:space="preserve"> </w:t>
      </w:r>
      <w:r>
        <w:t xml:space="preserve"> (</w:t>
      </w:r>
      <w:proofErr w:type="gramEnd"/>
      <w:r>
        <w:t xml:space="preserve">Lit. refrain from God) – we must make sure we </w:t>
      </w:r>
      <w:r>
        <w:lastRenderedPageBreak/>
        <w:t xml:space="preserve">are not interfering with God’s activity and </w:t>
      </w:r>
      <w:proofErr w:type="gramStart"/>
      <w:r>
        <w:t>will, and</w:t>
      </w:r>
      <w:proofErr w:type="gramEnd"/>
      <w:r>
        <w:t xml:space="preserve"> instead be aligned with it in humble submission.</w:t>
      </w:r>
    </w:p>
    <w:p w14:paraId="78826DF4" w14:textId="43D0C919" w:rsidR="00041FC7" w:rsidRDefault="009C2DFC" w:rsidP="00041FC7">
      <w:pPr>
        <w:pStyle w:val="ListParagraph"/>
        <w:numPr>
          <w:ilvl w:val="0"/>
          <w:numId w:val="2"/>
        </w:numPr>
        <w:spacing w:after="0"/>
      </w:pPr>
      <w:r>
        <w:t>Meddling with</w:t>
      </w:r>
      <w:r w:rsidR="00B82AD6">
        <w:t xml:space="preserve"> Truth</w:t>
      </w:r>
    </w:p>
    <w:p w14:paraId="6F1D39C3" w14:textId="771D62A5" w:rsidR="009211FA" w:rsidRPr="00EA5C21" w:rsidRDefault="009211FA" w:rsidP="009211FA">
      <w:pPr>
        <w:pStyle w:val="ListParagraph"/>
        <w:numPr>
          <w:ilvl w:val="0"/>
          <w:numId w:val="3"/>
        </w:numPr>
        <w:spacing w:after="0"/>
        <w:rPr>
          <w:b/>
          <w:bCs/>
          <w:i/>
          <w:iCs/>
        </w:rPr>
      </w:pPr>
      <w:r w:rsidRPr="00EA5C21">
        <w:rPr>
          <w:b/>
          <w:bCs/>
          <w:i/>
          <w:iCs/>
          <w:highlight w:val="yellow"/>
        </w:rPr>
        <w:t>“Josiah…did not heed the words of Necho from the mouth of God.” (2 Chronicles 35:22)</w:t>
      </w:r>
    </w:p>
    <w:p w14:paraId="4688F711" w14:textId="2B86CBFA" w:rsidR="00EF5671" w:rsidRDefault="00EF5671" w:rsidP="00EF5671">
      <w:pPr>
        <w:pStyle w:val="ListParagraph"/>
        <w:numPr>
          <w:ilvl w:val="1"/>
          <w:numId w:val="3"/>
        </w:numPr>
        <w:spacing w:after="0"/>
      </w:pPr>
      <w:r>
        <w:t>There is not an explanation concerning the nature of Necho’s words, but the inspired chronicler notes that God spoke through him to Josiah and implies that Josiah should have taken such as warning from God.</w:t>
      </w:r>
    </w:p>
    <w:p w14:paraId="729A7BA8" w14:textId="15E02B89" w:rsidR="00EF5671" w:rsidRDefault="00EF5671" w:rsidP="00EF5671">
      <w:pPr>
        <w:pStyle w:val="ListParagraph"/>
        <w:numPr>
          <w:ilvl w:val="1"/>
          <w:numId w:val="3"/>
        </w:numPr>
        <w:spacing w:after="0"/>
      </w:pPr>
      <w:r>
        <w:t>Similar instances – Abimelech, king of Gerar (</w:t>
      </w:r>
      <w:r w:rsidRPr="00EA5C21">
        <w:rPr>
          <w:b/>
          <w:bCs/>
          <w:highlight w:val="yellow"/>
        </w:rPr>
        <w:t>Genesis 20:3</w:t>
      </w:r>
      <w:r>
        <w:t>); Caiaphas (</w:t>
      </w:r>
      <w:r w:rsidRPr="00EA5C21">
        <w:rPr>
          <w:b/>
          <w:bCs/>
          <w:highlight w:val="yellow"/>
        </w:rPr>
        <w:t>John 11:51</w:t>
      </w:r>
      <w:r>
        <w:t>); Pilate’s wife (</w:t>
      </w:r>
      <w:r w:rsidRPr="00EA5C21">
        <w:rPr>
          <w:b/>
          <w:bCs/>
          <w:highlight w:val="yellow"/>
        </w:rPr>
        <w:t>Matthew 27:19</w:t>
      </w:r>
      <w:r>
        <w:t>).</w:t>
      </w:r>
    </w:p>
    <w:p w14:paraId="063E74F6" w14:textId="57673F86" w:rsidR="00C80795" w:rsidRDefault="00C80795" w:rsidP="00EF5671">
      <w:pPr>
        <w:pStyle w:val="ListParagraph"/>
        <w:numPr>
          <w:ilvl w:val="1"/>
          <w:numId w:val="3"/>
        </w:numPr>
        <w:spacing w:after="0"/>
      </w:pPr>
      <w:r>
        <w:t xml:space="preserve">Kings were to inquire of the Lord – 2 Samuel 5:19 (David); </w:t>
      </w:r>
      <w:r w:rsidRPr="00EA5C21">
        <w:rPr>
          <w:b/>
          <w:bCs/>
          <w:highlight w:val="yellow"/>
        </w:rPr>
        <w:t>2 Chronicles 18:3-4, 6-7</w:t>
      </w:r>
      <w:r>
        <w:t xml:space="preserve"> (Jehoshaphat)</w:t>
      </w:r>
    </w:p>
    <w:p w14:paraId="37294885" w14:textId="260721E1" w:rsidR="00C80795" w:rsidRDefault="00C80795" w:rsidP="00EF5671">
      <w:pPr>
        <w:pStyle w:val="ListParagraph"/>
        <w:numPr>
          <w:ilvl w:val="1"/>
          <w:numId w:val="3"/>
        </w:numPr>
        <w:spacing w:after="0"/>
      </w:pPr>
      <w:r>
        <w:t xml:space="preserve">When Josiah made the decision to go against Necho without inquiring of the Lord, Necho’s words should have arrested </w:t>
      </w:r>
      <w:r w:rsidR="00DF7B1E">
        <w:t>him</w:t>
      </w:r>
      <w:r>
        <w:t>, preventing him from continuing with his plans, or at the very least causing him to inquire of the Lord.</w:t>
      </w:r>
    </w:p>
    <w:p w14:paraId="5B624DDD" w14:textId="560EA23B" w:rsidR="00C80795" w:rsidRDefault="00C80795" w:rsidP="00C80795">
      <w:pPr>
        <w:pStyle w:val="ListParagraph"/>
        <w:numPr>
          <w:ilvl w:val="2"/>
          <w:numId w:val="3"/>
        </w:numPr>
        <w:spacing w:after="0"/>
      </w:pPr>
      <w:r>
        <w:t>His negligence led to his interfering with God’s will.</w:t>
      </w:r>
    </w:p>
    <w:p w14:paraId="5EFE2D43" w14:textId="2827DC3B" w:rsidR="00941A94" w:rsidRDefault="00DF7B1E" w:rsidP="009211FA">
      <w:pPr>
        <w:pStyle w:val="ListParagraph"/>
        <w:numPr>
          <w:ilvl w:val="0"/>
          <w:numId w:val="3"/>
        </w:numPr>
        <w:spacing w:after="0"/>
      </w:pPr>
      <w:r>
        <w:t xml:space="preserve">Many resist the truth – </w:t>
      </w:r>
      <w:r w:rsidRPr="00EA5C21">
        <w:rPr>
          <w:b/>
          <w:bCs/>
          <w:highlight w:val="yellow"/>
        </w:rPr>
        <w:t>John 5:46-47; Acts 7:51</w:t>
      </w:r>
      <w:r w:rsidR="00E13D9E" w:rsidRPr="00EA5C21">
        <w:rPr>
          <w:b/>
          <w:bCs/>
          <w:highlight w:val="yellow"/>
        </w:rPr>
        <w:t>; 2 Timothy 3:8; 2 Thessalonians 1:8; 2:11-12</w:t>
      </w:r>
    </w:p>
    <w:p w14:paraId="47642128" w14:textId="77063A4E" w:rsidR="003A3609" w:rsidRDefault="003A3609" w:rsidP="009211FA">
      <w:pPr>
        <w:pStyle w:val="ListParagraph"/>
        <w:numPr>
          <w:ilvl w:val="0"/>
          <w:numId w:val="3"/>
        </w:numPr>
        <w:spacing w:after="0"/>
      </w:pPr>
      <w:r>
        <w:t>For Josiah, the circumstances were such that gave room for self-deception. We must not make the same mistake:</w:t>
      </w:r>
    </w:p>
    <w:p w14:paraId="6FA43D3D" w14:textId="74C41AB4" w:rsidR="003A3609" w:rsidRDefault="003A3609" w:rsidP="003A3609">
      <w:pPr>
        <w:pStyle w:val="ListParagraph"/>
        <w:numPr>
          <w:ilvl w:val="1"/>
          <w:numId w:val="3"/>
        </w:numPr>
        <w:spacing w:after="0"/>
      </w:pPr>
      <w:r>
        <w:t xml:space="preserve">Ignorance and </w:t>
      </w:r>
      <w:r w:rsidR="00836A1F">
        <w:t>I</w:t>
      </w:r>
      <w:r>
        <w:t xml:space="preserve">mmaturity – </w:t>
      </w:r>
      <w:r w:rsidRPr="00EA5C21">
        <w:rPr>
          <w:b/>
          <w:bCs/>
          <w:highlight w:val="yellow"/>
        </w:rPr>
        <w:t>Ephesians 4:11-14; Romans 16:17-19 (cf. 1 Corinthians 14:20)</w:t>
      </w:r>
    </w:p>
    <w:p w14:paraId="7E00C6F1" w14:textId="62E0DA25" w:rsidR="003A3609" w:rsidRDefault="003A3609" w:rsidP="003A3609">
      <w:pPr>
        <w:pStyle w:val="ListParagraph"/>
        <w:numPr>
          <w:ilvl w:val="1"/>
          <w:numId w:val="3"/>
        </w:numPr>
        <w:spacing w:after="0"/>
      </w:pPr>
      <w:r>
        <w:t xml:space="preserve">Laziness – </w:t>
      </w:r>
      <w:r w:rsidRPr="00EA5C21">
        <w:rPr>
          <w:b/>
          <w:bCs/>
          <w:highlight w:val="yellow"/>
        </w:rPr>
        <w:t>2 Timothy 2:15</w:t>
      </w:r>
      <w:r w:rsidR="00C8178F" w:rsidRPr="00EA5C21">
        <w:rPr>
          <w:b/>
          <w:bCs/>
          <w:highlight w:val="yellow"/>
        </w:rPr>
        <w:t>; Luke 6:46-49</w:t>
      </w:r>
    </w:p>
    <w:p w14:paraId="268C0BD2" w14:textId="54B89DDF" w:rsidR="003A3609" w:rsidRDefault="003A3609" w:rsidP="003A3609">
      <w:pPr>
        <w:pStyle w:val="ListParagraph"/>
        <w:numPr>
          <w:ilvl w:val="1"/>
          <w:numId w:val="3"/>
        </w:numPr>
        <w:spacing w:after="0"/>
      </w:pPr>
      <w:r>
        <w:t xml:space="preserve">Worldly Influence – </w:t>
      </w:r>
      <w:r w:rsidRPr="00EA5C21">
        <w:rPr>
          <w:b/>
          <w:bCs/>
          <w:highlight w:val="yellow"/>
        </w:rPr>
        <w:t xml:space="preserve">Romans 12:1-2; 1 Corinthians </w:t>
      </w:r>
      <w:r w:rsidR="00C8178F" w:rsidRPr="00EA5C21">
        <w:rPr>
          <w:b/>
          <w:bCs/>
          <w:highlight w:val="yellow"/>
        </w:rPr>
        <w:t>2:13-16</w:t>
      </w:r>
    </w:p>
    <w:p w14:paraId="541B797A" w14:textId="62DE5F92" w:rsidR="003A3609" w:rsidRDefault="003A3609" w:rsidP="003A3609">
      <w:pPr>
        <w:pStyle w:val="ListParagraph"/>
        <w:numPr>
          <w:ilvl w:val="1"/>
          <w:numId w:val="3"/>
        </w:numPr>
        <w:spacing w:after="0"/>
      </w:pPr>
      <w:r>
        <w:t xml:space="preserve">Wrath – </w:t>
      </w:r>
      <w:r w:rsidRPr="00EA5C21">
        <w:rPr>
          <w:b/>
          <w:bCs/>
          <w:highlight w:val="yellow"/>
        </w:rPr>
        <w:t>James 1:</w:t>
      </w:r>
      <w:r w:rsidR="00C8178F" w:rsidRPr="00EA5C21">
        <w:rPr>
          <w:b/>
          <w:bCs/>
          <w:highlight w:val="yellow"/>
        </w:rPr>
        <w:t>19-21</w:t>
      </w:r>
    </w:p>
    <w:p w14:paraId="7FF527B3" w14:textId="558293F6" w:rsidR="00B82AD6" w:rsidRDefault="009C2DFC" w:rsidP="00041FC7">
      <w:pPr>
        <w:pStyle w:val="ListParagraph"/>
        <w:numPr>
          <w:ilvl w:val="0"/>
          <w:numId w:val="2"/>
        </w:numPr>
        <w:spacing w:after="0"/>
      </w:pPr>
      <w:r>
        <w:t>Meddling with</w:t>
      </w:r>
      <w:r w:rsidR="00B82AD6">
        <w:t xml:space="preserve"> Providence</w:t>
      </w:r>
    </w:p>
    <w:p w14:paraId="6678A511" w14:textId="28B1036E" w:rsidR="009211FA" w:rsidRPr="004B15F6" w:rsidRDefault="009211FA" w:rsidP="009211FA">
      <w:pPr>
        <w:pStyle w:val="ListParagraph"/>
        <w:numPr>
          <w:ilvl w:val="0"/>
          <w:numId w:val="4"/>
        </w:numPr>
        <w:spacing w:after="0"/>
        <w:rPr>
          <w:b/>
          <w:bCs/>
          <w:i/>
          <w:iCs/>
        </w:rPr>
      </w:pPr>
      <w:r w:rsidRPr="004B15F6">
        <w:rPr>
          <w:b/>
          <w:bCs/>
          <w:i/>
          <w:iCs/>
          <w:highlight w:val="yellow"/>
        </w:rPr>
        <w:t>“Necho…sent messengers to him, saying, ‘What have I to do with you, king of Judah?” (2 Chronicles 35:20-21).</w:t>
      </w:r>
    </w:p>
    <w:p w14:paraId="08FA163B" w14:textId="66C520C5" w:rsidR="00104E11" w:rsidRDefault="00104E11" w:rsidP="00FD3676">
      <w:pPr>
        <w:pStyle w:val="ListParagraph"/>
        <w:numPr>
          <w:ilvl w:val="1"/>
          <w:numId w:val="4"/>
        </w:numPr>
        <w:spacing w:after="0"/>
      </w:pPr>
      <w:r>
        <w:t xml:space="preserve">God rules – </w:t>
      </w:r>
      <w:r w:rsidRPr="004B15F6">
        <w:rPr>
          <w:b/>
          <w:bCs/>
          <w:highlight w:val="yellow"/>
        </w:rPr>
        <w:t>Daniel 5:21</w:t>
      </w:r>
    </w:p>
    <w:p w14:paraId="2BF351E4" w14:textId="2D2F41BF" w:rsidR="00FD3676" w:rsidRDefault="00FD3676" w:rsidP="00FD3676">
      <w:pPr>
        <w:pStyle w:val="ListParagraph"/>
        <w:numPr>
          <w:ilvl w:val="1"/>
          <w:numId w:val="4"/>
        </w:numPr>
        <w:spacing w:after="0"/>
      </w:pPr>
      <w:r>
        <w:t>Egyptian kings were not abo</w:t>
      </w:r>
      <w:r w:rsidR="00104E11">
        <w:t>ve</w:t>
      </w:r>
      <w:r>
        <w:t xml:space="preserve"> ruthless acts of violence and oppression – </w:t>
      </w:r>
      <w:r w:rsidRPr="004B15F6">
        <w:rPr>
          <w:b/>
          <w:bCs/>
          <w:highlight w:val="yellow"/>
        </w:rPr>
        <w:t>cf. 2 Chronicles 36:1-4</w:t>
      </w:r>
      <w:r w:rsidRPr="004B15F6">
        <w:rPr>
          <w:highlight w:val="yellow"/>
        </w:rPr>
        <w:t xml:space="preserve"> </w:t>
      </w:r>
      <w:r>
        <w:t>(Necho taking Jehoahaz captive</w:t>
      </w:r>
      <w:r w:rsidR="00104E11">
        <w:t>, replacing him with Eliakim, and imposing a tribute on Judah.)</w:t>
      </w:r>
    </w:p>
    <w:p w14:paraId="3A6FE9EA" w14:textId="7E17AF9F" w:rsidR="00104E11" w:rsidRDefault="00104E11" w:rsidP="00FD3676">
      <w:pPr>
        <w:pStyle w:val="ListParagraph"/>
        <w:numPr>
          <w:ilvl w:val="1"/>
          <w:numId w:val="4"/>
        </w:numPr>
        <w:spacing w:after="0"/>
      </w:pPr>
      <w:r>
        <w:t xml:space="preserve">Necho was preoccupied and did not want to deal with Josiah – </w:t>
      </w:r>
      <w:r w:rsidRPr="004B15F6">
        <w:rPr>
          <w:b/>
          <w:bCs/>
          <w:highlight w:val="yellow"/>
        </w:rPr>
        <w:t>2 Chronicles 35:21</w:t>
      </w:r>
      <w:r>
        <w:t xml:space="preserve"> – in this, it seems God provided an escape for Josiah from the peril of his own folly.</w:t>
      </w:r>
    </w:p>
    <w:p w14:paraId="1ACCAE88" w14:textId="59957B75" w:rsidR="00104E11" w:rsidRDefault="00104E11" w:rsidP="00FD3676">
      <w:pPr>
        <w:pStyle w:val="ListParagraph"/>
        <w:numPr>
          <w:ilvl w:val="1"/>
          <w:numId w:val="4"/>
        </w:numPr>
        <w:spacing w:after="0"/>
      </w:pPr>
      <w:r>
        <w:t xml:space="preserve">Instead, Josiah ignored what appears to be an instance of God’s providential </w:t>
      </w:r>
      <w:r w:rsidR="00F37601">
        <w:t>activity and</w:t>
      </w:r>
      <w:r>
        <w:t xml:space="preserve"> presse</w:t>
      </w:r>
      <w:r w:rsidR="00F37601">
        <w:t>d</w:t>
      </w:r>
      <w:r>
        <w:t xml:space="preserve"> on in foolish obstinacy.</w:t>
      </w:r>
    </w:p>
    <w:p w14:paraId="29B8EBDB" w14:textId="62A603C4" w:rsidR="00941A94" w:rsidRDefault="00E03AAE" w:rsidP="009211FA">
      <w:pPr>
        <w:pStyle w:val="ListParagraph"/>
        <w:numPr>
          <w:ilvl w:val="0"/>
          <w:numId w:val="4"/>
        </w:numPr>
        <w:spacing w:after="0"/>
      </w:pPr>
      <w:r>
        <w:lastRenderedPageBreak/>
        <w:t>Though we may not be able to identify a providential act of God with absolute certainty, it is God’s will that we view the world and interact with it through the paradigm of His act</w:t>
      </w:r>
      <w:r w:rsidR="00A5239B">
        <w:t>ivity</w:t>
      </w:r>
      <w:r w:rsidR="005E05EE">
        <w:t xml:space="preserve"> in it</w:t>
      </w:r>
      <w:r>
        <w:t xml:space="preserve"> – </w:t>
      </w:r>
      <w:r w:rsidRPr="004B15F6">
        <w:rPr>
          <w:b/>
          <w:bCs/>
          <w:highlight w:val="yellow"/>
        </w:rPr>
        <w:t>Philemon 8-16</w:t>
      </w:r>
    </w:p>
    <w:p w14:paraId="17A6F0D2" w14:textId="75D40658" w:rsidR="00857886" w:rsidRDefault="00E64BCC" w:rsidP="009211FA">
      <w:pPr>
        <w:pStyle w:val="ListParagraph"/>
        <w:numPr>
          <w:ilvl w:val="0"/>
          <w:numId w:val="4"/>
        </w:numPr>
        <w:spacing w:after="0"/>
      </w:pPr>
      <w:r>
        <w:t>God has always acted providentially with expectation that His people are aware that He does so, and are thoughtful about their circumstances</w:t>
      </w:r>
      <w:r w:rsidR="00BE1F3C">
        <w:t xml:space="preserve"> to react appropriately – </w:t>
      </w:r>
      <w:r w:rsidR="00BE1F3C" w:rsidRPr="004B15F6">
        <w:rPr>
          <w:b/>
          <w:bCs/>
          <w:highlight w:val="yellow"/>
        </w:rPr>
        <w:t>Amos 4:6-13</w:t>
      </w:r>
      <w:r w:rsidR="00BE1F3C" w:rsidRPr="004B15F6">
        <w:rPr>
          <w:highlight w:val="yellow"/>
        </w:rPr>
        <w:t xml:space="preserve"> </w:t>
      </w:r>
      <w:r w:rsidR="00BE1F3C">
        <w:t xml:space="preserve">– famine, plague, and war are all things that “just happen,” but God expected His people to consider His hand in them as </w:t>
      </w:r>
      <w:r w:rsidR="00BE1F3C" w:rsidRPr="004B15F6">
        <w:rPr>
          <w:b/>
          <w:bCs/>
          <w:i/>
          <w:iCs/>
          <w:highlight w:val="yellow"/>
        </w:rPr>
        <w:t>“YHWH God of hosts.”</w:t>
      </w:r>
    </w:p>
    <w:p w14:paraId="794D2BAB" w14:textId="2E029FDF" w:rsidR="00BE1F3C" w:rsidRDefault="00BE1F3C" w:rsidP="00BE1F3C">
      <w:pPr>
        <w:pStyle w:val="ListParagraph"/>
        <w:numPr>
          <w:ilvl w:val="1"/>
          <w:numId w:val="4"/>
        </w:numPr>
        <w:spacing w:after="0"/>
      </w:pPr>
      <w:r>
        <w:t xml:space="preserve">This is how David, a man after God’s heart, thought – </w:t>
      </w:r>
      <w:r w:rsidRPr="004B15F6">
        <w:rPr>
          <w:b/>
          <w:bCs/>
          <w:highlight w:val="yellow"/>
        </w:rPr>
        <w:t>2 Samuel 21:1</w:t>
      </w:r>
      <w:r w:rsidRPr="004B15F6">
        <w:rPr>
          <w:highlight w:val="yellow"/>
        </w:rPr>
        <w:t xml:space="preserve"> </w:t>
      </w:r>
      <w:r>
        <w:t>– he thought of the famine as more than simply time and chance, and asked God if there was more involved.</w:t>
      </w:r>
    </w:p>
    <w:p w14:paraId="04610E83" w14:textId="245E6257" w:rsidR="00A5239B" w:rsidRDefault="00A5239B" w:rsidP="00BE1F3C">
      <w:pPr>
        <w:pStyle w:val="ListParagraph"/>
        <w:numPr>
          <w:ilvl w:val="0"/>
          <w:numId w:val="4"/>
        </w:numPr>
        <w:spacing w:after="0"/>
      </w:pPr>
      <w:r>
        <w:t xml:space="preserve">Christ is still active in the world providentially – </w:t>
      </w:r>
      <w:r w:rsidRPr="004B15F6">
        <w:rPr>
          <w:b/>
          <w:bCs/>
          <w:highlight w:val="yellow"/>
        </w:rPr>
        <w:t>Hebrews 1:3</w:t>
      </w:r>
      <w:r w:rsidRPr="004B15F6">
        <w:rPr>
          <w:highlight w:val="yellow"/>
        </w:rPr>
        <w:t xml:space="preserve"> </w:t>
      </w:r>
      <w:r>
        <w:t xml:space="preserve">– </w:t>
      </w:r>
      <w:r w:rsidRPr="004B15F6">
        <w:rPr>
          <w:b/>
          <w:bCs/>
          <w:i/>
          <w:iCs/>
          <w:highlight w:val="yellow"/>
        </w:rPr>
        <w:t>“upholding”</w:t>
      </w:r>
      <w:r w:rsidRPr="004B15F6">
        <w:rPr>
          <w:highlight w:val="yellow"/>
        </w:rPr>
        <w:t xml:space="preserve"> </w:t>
      </w:r>
      <w:r>
        <w:t xml:space="preserve">– </w:t>
      </w:r>
      <w:proofErr w:type="spellStart"/>
      <w:r w:rsidRPr="00A5239B">
        <w:t>phero</w:t>
      </w:r>
      <w:proofErr w:type="spellEnd"/>
      <w:r w:rsidRPr="00A5239B">
        <w:t>̄</w:t>
      </w:r>
      <w:r>
        <w:t xml:space="preserve"> – “</w:t>
      </w:r>
      <w:r w:rsidRPr="00A5239B">
        <w:t xml:space="preserve">The word </w:t>
      </w:r>
      <w:r>
        <w:t>‘</w:t>
      </w:r>
      <w:r w:rsidRPr="00A5239B">
        <w:t>maintaining,</w:t>
      </w:r>
      <w:r>
        <w:t>’</w:t>
      </w:r>
      <w:r w:rsidRPr="00A5239B">
        <w:t xml:space="preserve"> Vincent says, is a better translation than </w:t>
      </w:r>
      <w:r>
        <w:t>‘</w:t>
      </w:r>
      <w:r w:rsidRPr="00A5239B">
        <w:t>upholding.</w:t>
      </w:r>
      <w:r>
        <w:t>’…</w:t>
      </w:r>
      <w:r w:rsidRPr="00A5239B">
        <w:t>it also includes in itself the idea of movement</w:t>
      </w:r>
      <w:r>
        <w:t>…</w:t>
      </w:r>
      <w:r w:rsidR="00B25357" w:rsidRPr="00B25357">
        <w:t>maintaining its coherence and carrying on its development</w:t>
      </w:r>
      <w:r w:rsidR="00B25357">
        <w:t>…</w:t>
      </w:r>
      <w:r w:rsidR="00B25357" w:rsidRPr="00B25357">
        <w:t>the guidance and propulsion of all the parts of the universe to a definite end.</w:t>
      </w:r>
      <w:r w:rsidR="00B25357">
        <w:t>” (Wuest Word Studies)</w:t>
      </w:r>
    </w:p>
    <w:p w14:paraId="24677EB4" w14:textId="3E64683C" w:rsidR="00B25357" w:rsidRDefault="00B25357" w:rsidP="00B25357">
      <w:pPr>
        <w:pStyle w:val="ListParagraph"/>
        <w:numPr>
          <w:ilvl w:val="1"/>
          <w:numId w:val="4"/>
        </w:numPr>
        <w:spacing w:after="0"/>
      </w:pPr>
      <w:r>
        <w:t>I.e. Christ maintains the universe, carrying it on through His word in such a way that guides it toward its created purpose.</w:t>
      </w:r>
    </w:p>
    <w:p w14:paraId="670BF155" w14:textId="65D6F1BA" w:rsidR="00B25357" w:rsidRDefault="00B25357" w:rsidP="00B25357">
      <w:pPr>
        <w:pStyle w:val="ListParagraph"/>
        <w:numPr>
          <w:ilvl w:val="1"/>
          <w:numId w:val="4"/>
        </w:numPr>
        <w:spacing w:after="0"/>
      </w:pPr>
      <w:r>
        <w:t xml:space="preserve">This includes the crowning glory of creation, God’s image bearers, and the will of God </w:t>
      </w:r>
      <w:proofErr w:type="gramStart"/>
      <w:r>
        <w:t>expressed</w:t>
      </w:r>
      <w:proofErr w:type="gramEnd"/>
      <w:r>
        <w:t xml:space="preserve"> through His revelation.</w:t>
      </w:r>
    </w:p>
    <w:p w14:paraId="775A5071" w14:textId="5BD41DFE" w:rsidR="00B25357" w:rsidRDefault="00B25357" w:rsidP="00B25357">
      <w:pPr>
        <w:pStyle w:val="ListParagraph"/>
        <w:numPr>
          <w:ilvl w:val="1"/>
          <w:numId w:val="4"/>
        </w:numPr>
        <w:spacing w:after="0"/>
      </w:pPr>
      <w:r>
        <w:t>The universe is sustained in such a way through the providence of God that all men are given opportunity to seek and find Him (</w:t>
      </w:r>
      <w:r w:rsidRPr="004B15F6">
        <w:rPr>
          <w:b/>
          <w:bCs/>
          <w:highlight w:val="yellow"/>
        </w:rPr>
        <w:t>cf. Acts 17:26-27</w:t>
      </w:r>
      <w:r>
        <w:t>), and His children are equipped with resources and opportunities to carry out His will and grow in it.</w:t>
      </w:r>
    </w:p>
    <w:p w14:paraId="06782B0C" w14:textId="15EB712A" w:rsidR="00BE1F3C" w:rsidRDefault="00BE1F3C" w:rsidP="00BE1F3C">
      <w:pPr>
        <w:pStyle w:val="ListParagraph"/>
        <w:numPr>
          <w:ilvl w:val="0"/>
          <w:numId w:val="4"/>
        </w:numPr>
        <w:spacing w:after="0"/>
      </w:pPr>
      <w:r>
        <w:t>Our lives as children of God require careful thought as we experience circumstances from day to day. To choose to ignore, or shrug things off as merely random activity, whether good or bad, may be to play the foolish part of meddling with God’s providence.</w:t>
      </w:r>
    </w:p>
    <w:p w14:paraId="7E1B819E" w14:textId="2EEBA2E7" w:rsidR="00836A1F" w:rsidRDefault="00836A1F" w:rsidP="00836A1F">
      <w:pPr>
        <w:pStyle w:val="ListParagraph"/>
        <w:numPr>
          <w:ilvl w:val="1"/>
          <w:numId w:val="4"/>
        </w:numPr>
        <w:spacing w:after="0"/>
      </w:pPr>
      <w:r>
        <w:t xml:space="preserve">Impatience in Trial – </w:t>
      </w:r>
      <w:r w:rsidRPr="004B15F6">
        <w:rPr>
          <w:b/>
          <w:bCs/>
          <w:highlight w:val="yellow"/>
        </w:rPr>
        <w:t>James 1:2-4</w:t>
      </w:r>
      <w:r w:rsidR="00EA0F42" w:rsidRPr="004B15F6">
        <w:rPr>
          <w:b/>
          <w:bCs/>
          <w:highlight w:val="yellow"/>
        </w:rPr>
        <w:t>; 1 Peter 2:21</w:t>
      </w:r>
    </w:p>
    <w:p w14:paraId="601A44F7" w14:textId="64DB9EE7" w:rsidR="000073B9" w:rsidRDefault="000073B9" w:rsidP="007241DF">
      <w:pPr>
        <w:pStyle w:val="ListParagraph"/>
        <w:numPr>
          <w:ilvl w:val="1"/>
          <w:numId w:val="4"/>
        </w:numPr>
        <w:spacing w:after="0"/>
      </w:pPr>
      <w:r>
        <w:t xml:space="preserve">Ignored Opportunities – </w:t>
      </w:r>
      <w:r w:rsidRPr="004B15F6">
        <w:rPr>
          <w:b/>
          <w:bCs/>
          <w:highlight w:val="yellow"/>
        </w:rPr>
        <w:t>Ephesians 5:15-17; Colossians 4:2-6</w:t>
      </w:r>
      <w:r w:rsidRPr="004B15F6">
        <w:rPr>
          <w:highlight w:val="yellow"/>
        </w:rPr>
        <w:t xml:space="preserve"> </w:t>
      </w:r>
      <w:r>
        <w:t>(Evangelism)</w:t>
      </w:r>
      <w:r w:rsidR="007241DF">
        <w:t xml:space="preserve">; </w:t>
      </w:r>
      <w:r w:rsidR="007241DF" w:rsidRPr="004B15F6">
        <w:rPr>
          <w:b/>
          <w:bCs/>
          <w:highlight w:val="yellow"/>
        </w:rPr>
        <w:t>James 4:17</w:t>
      </w:r>
    </w:p>
    <w:p w14:paraId="6097C5F9" w14:textId="0964F240" w:rsidR="00041FC7" w:rsidRDefault="009C2DFC" w:rsidP="00041FC7">
      <w:pPr>
        <w:pStyle w:val="ListParagraph"/>
        <w:numPr>
          <w:ilvl w:val="0"/>
          <w:numId w:val="2"/>
        </w:numPr>
        <w:spacing w:after="0"/>
      </w:pPr>
      <w:r>
        <w:t>Meddling with</w:t>
      </w:r>
      <w:r w:rsidR="00B82AD6">
        <w:t xml:space="preserve"> Leadership</w:t>
      </w:r>
    </w:p>
    <w:p w14:paraId="3FADCAD0" w14:textId="374F4370" w:rsidR="009211FA" w:rsidRPr="00C7240F" w:rsidRDefault="009211FA" w:rsidP="009211FA">
      <w:pPr>
        <w:pStyle w:val="ListParagraph"/>
        <w:numPr>
          <w:ilvl w:val="0"/>
          <w:numId w:val="5"/>
        </w:numPr>
        <w:spacing w:after="0"/>
        <w:rPr>
          <w:b/>
          <w:bCs/>
          <w:i/>
          <w:iCs/>
        </w:rPr>
      </w:pPr>
      <w:r w:rsidRPr="00C7240F">
        <w:rPr>
          <w:b/>
          <w:bCs/>
          <w:i/>
          <w:iCs/>
          <w:highlight w:val="yellow"/>
        </w:rPr>
        <w:t>“Refrain from meddling with God, who is with me.” (2 Chronicles 35:21)</w:t>
      </w:r>
    </w:p>
    <w:p w14:paraId="18D41D04" w14:textId="29371C57" w:rsidR="00516E70" w:rsidRDefault="00516E70" w:rsidP="00516E70">
      <w:pPr>
        <w:pStyle w:val="ListParagraph"/>
        <w:numPr>
          <w:ilvl w:val="1"/>
          <w:numId w:val="5"/>
        </w:numPr>
        <w:spacing w:after="0"/>
      </w:pPr>
      <w:r>
        <w:t xml:space="preserve">God rules – </w:t>
      </w:r>
      <w:r w:rsidRPr="00C7240F">
        <w:rPr>
          <w:b/>
          <w:bCs/>
          <w:highlight w:val="yellow"/>
        </w:rPr>
        <w:t>Daniel 5:21</w:t>
      </w:r>
    </w:p>
    <w:p w14:paraId="36A4CE13" w14:textId="30B15AC4" w:rsidR="00516E70" w:rsidRDefault="00516E70" w:rsidP="00516E70">
      <w:pPr>
        <w:pStyle w:val="ListParagraph"/>
        <w:numPr>
          <w:ilvl w:val="2"/>
          <w:numId w:val="5"/>
        </w:numPr>
        <w:spacing w:after="0"/>
      </w:pPr>
      <w:r>
        <w:t xml:space="preserve">Assyria – </w:t>
      </w:r>
      <w:r w:rsidRPr="00C7240F">
        <w:rPr>
          <w:b/>
          <w:bCs/>
          <w:highlight w:val="yellow"/>
        </w:rPr>
        <w:t>Isaiah 10:5-6</w:t>
      </w:r>
    </w:p>
    <w:p w14:paraId="0C67CF5F" w14:textId="333DCF9F" w:rsidR="00516E70" w:rsidRDefault="00516E70" w:rsidP="00516E70">
      <w:pPr>
        <w:pStyle w:val="ListParagraph"/>
        <w:numPr>
          <w:ilvl w:val="2"/>
          <w:numId w:val="5"/>
        </w:numPr>
        <w:spacing w:after="0"/>
      </w:pPr>
      <w:r>
        <w:t xml:space="preserve">Babylon – </w:t>
      </w:r>
      <w:r w:rsidRPr="00C7240F">
        <w:rPr>
          <w:b/>
          <w:bCs/>
          <w:highlight w:val="yellow"/>
        </w:rPr>
        <w:t>Habakkuk 1:6</w:t>
      </w:r>
    </w:p>
    <w:p w14:paraId="34322BA4" w14:textId="35A03398" w:rsidR="00516E70" w:rsidRDefault="00516E70" w:rsidP="00516E70">
      <w:pPr>
        <w:pStyle w:val="ListParagraph"/>
        <w:numPr>
          <w:ilvl w:val="2"/>
          <w:numId w:val="5"/>
        </w:numPr>
        <w:spacing w:after="0"/>
      </w:pPr>
      <w:r>
        <w:t xml:space="preserve">Medo-Persia – </w:t>
      </w:r>
      <w:r w:rsidRPr="00C7240F">
        <w:rPr>
          <w:b/>
          <w:bCs/>
          <w:highlight w:val="yellow"/>
        </w:rPr>
        <w:t>Isaiah 44:28-45:1</w:t>
      </w:r>
    </w:p>
    <w:p w14:paraId="2FBA0916" w14:textId="5DF3987A" w:rsidR="00516E70" w:rsidRDefault="00516E70" w:rsidP="00516E70">
      <w:pPr>
        <w:pStyle w:val="ListParagraph"/>
        <w:numPr>
          <w:ilvl w:val="1"/>
          <w:numId w:val="5"/>
        </w:numPr>
        <w:spacing w:after="0"/>
      </w:pPr>
      <w:r>
        <w:lastRenderedPageBreak/>
        <w:t xml:space="preserve">Regardless of the context, and intended meaning behind Necho’s words, God evidently was using Him in some way – </w:t>
      </w:r>
      <w:r w:rsidRPr="00C7240F">
        <w:rPr>
          <w:b/>
          <w:bCs/>
          <w:highlight w:val="yellow"/>
        </w:rPr>
        <w:t>2 Chronicles 35:21-22</w:t>
      </w:r>
    </w:p>
    <w:p w14:paraId="1C1BB833" w14:textId="155DA5FC" w:rsidR="00516E70" w:rsidRDefault="00516E70" w:rsidP="00516E70">
      <w:pPr>
        <w:pStyle w:val="ListParagraph"/>
        <w:numPr>
          <w:ilvl w:val="1"/>
          <w:numId w:val="5"/>
        </w:numPr>
        <w:spacing w:after="0"/>
      </w:pPr>
      <w:r>
        <w:t xml:space="preserve">There are myriad factors involved when fallible, and often evil men are in positions of authority, but they must be regarded as potential instruments of God – </w:t>
      </w:r>
      <w:r w:rsidRPr="00C7240F">
        <w:rPr>
          <w:b/>
          <w:bCs/>
          <w:highlight w:val="yellow"/>
        </w:rPr>
        <w:t xml:space="preserve">1 Samuel 26:9-11 </w:t>
      </w:r>
      <w:r>
        <w:t>– Though Saul was wicked, David maintained the proper perspective.</w:t>
      </w:r>
    </w:p>
    <w:p w14:paraId="14212C1C" w14:textId="7F3076FF" w:rsidR="00516E70" w:rsidRDefault="001A7525" w:rsidP="00516E70">
      <w:pPr>
        <w:pStyle w:val="ListParagraph"/>
        <w:numPr>
          <w:ilvl w:val="1"/>
          <w:numId w:val="5"/>
        </w:numPr>
        <w:spacing w:after="0"/>
      </w:pPr>
      <w:r>
        <w:t xml:space="preserve">Then there are times when God’s appointment is clear and unambiguous, but something is amiss within us – </w:t>
      </w:r>
      <w:r w:rsidRPr="00C7240F">
        <w:rPr>
          <w:b/>
          <w:bCs/>
          <w:highlight w:val="yellow"/>
        </w:rPr>
        <w:t xml:space="preserve">Numbers 16:3, 5, 11 </w:t>
      </w:r>
      <w:r>
        <w:t>(Korah, Dathan, and Abiram led a revolt against Moses and Aaron, and thus against the Lord who appointed them)</w:t>
      </w:r>
    </w:p>
    <w:p w14:paraId="41F9B041" w14:textId="4436BD72" w:rsidR="001A7525" w:rsidRDefault="001A7525" w:rsidP="00516E70">
      <w:pPr>
        <w:pStyle w:val="ListParagraph"/>
        <w:numPr>
          <w:ilvl w:val="1"/>
          <w:numId w:val="5"/>
        </w:numPr>
        <w:spacing w:after="0"/>
      </w:pPr>
      <w:r>
        <w:t xml:space="preserve">It is best to defer to God, and in doing so avoid overstepping in relation to leadership knowing God will judge all in the end – </w:t>
      </w:r>
      <w:r w:rsidRPr="00C7240F">
        <w:rPr>
          <w:b/>
          <w:bCs/>
          <w:highlight w:val="yellow"/>
        </w:rPr>
        <w:t>Proverbs 20:2-3</w:t>
      </w:r>
    </w:p>
    <w:p w14:paraId="79CDCBF8" w14:textId="36282073" w:rsidR="00941A94" w:rsidRDefault="001A7525" w:rsidP="009211FA">
      <w:pPr>
        <w:pStyle w:val="ListParagraph"/>
        <w:numPr>
          <w:ilvl w:val="0"/>
          <w:numId w:val="5"/>
        </w:numPr>
        <w:spacing w:after="0"/>
      </w:pPr>
      <w:r>
        <w:t>Authority comes from God (</w:t>
      </w:r>
      <w:r w:rsidRPr="00C7240F">
        <w:rPr>
          <w:b/>
          <w:bCs/>
          <w:highlight w:val="yellow"/>
        </w:rPr>
        <w:t>cf. Romans 13:1; Matthew 28:18</w:t>
      </w:r>
      <w:r>
        <w:t>), and our interaction with those in positions of authority reflect on our relationship with Him. We must avoid meddling with God by meddling with those in authority:</w:t>
      </w:r>
    </w:p>
    <w:p w14:paraId="2A326D17" w14:textId="4FC42A88" w:rsidR="0008087E" w:rsidRDefault="0008087E" w:rsidP="001A7525">
      <w:pPr>
        <w:pStyle w:val="ListParagraph"/>
        <w:numPr>
          <w:ilvl w:val="1"/>
          <w:numId w:val="5"/>
        </w:numPr>
        <w:spacing w:after="0"/>
      </w:pPr>
      <w:r>
        <w:t xml:space="preserve">Insubordinate Citizens – </w:t>
      </w:r>
      <w:r w:rsidRPr="00C7240F">
        <w:rPr>
          <w:b/>
          <w:bCs/>
          <w:highlight w:val="yellow"/>
        </w:rPr>
        <w:t xml:space="preserve">Matthew 22:15-22; 1 Peter 2:13-17 </w:t>
      </w:r>
      <w:r w:rsidRPr="00C7240F">
        <w:rPr>
          <w:b/>
          <w:bCs/>
          <w:i/>
          <w:iCs/>
          <w:highlight w:val="yellow"/>
        </w:rPr>
        <w:t>(“ignorance of foolish men”</w:t>
      </w:r>
      <w:r>
        <w:t xml:space="preserve"> with </w:t>
      </w:r>
      <w:r w:rsidRPr="00C7240F">
        <w:rPr>
          <w:b/>
          <w:bCs/>
          <w:highlight w:val="yellow"/>
        </w:rPr>
        <w:t xml:space="preserve">v. 12 </w:t>
      </w:r>
      <w:r>
        <w:t>– speak against as evildoers)</w:t>
      </w:r>
    </w:p>
    <w:p w14:paraId="6E0705F6" w14:textId="45342F79" w:rsidR="001A7525" w:rsidRDefault="0008087E" w:rsidP="001A7525">
      <w:pPr>
        <w:pStyle w:val="ListParagraph"/>
        <w:numPr>
          <w:ilvl w:val="1"/>
          <w:numId w:val="5"/>
        </w:numPr>
        <w:spacing w:after="0"/>
      </w:pPr>
      <w:r>
        <w:t xml:space="preserve">Insubordinate Children – </w:t>
      </w:r>
      <w:r w:rsidRPr="00C7240F">
        <w:rPr>
          <w:b/>
          <w:bCs/>
          <w:highlight w:val="yellow"/>
        </w:rPr>
        <w:t xml:space="preserve">Colossians 3:20; Ephesians 6:1 </w:t>
      </w:r>
      <w:r w:rsidRPr="00C7240F">
        <w:t>(</w:t>
      </w:r>
      <w:r w:rsidRPr="00C7240F">
        <w:rPr>
          <w:b/>
          <w:bCs/>
          <w:i/>
          <w:iCs/>
          <w:highlight w:val="yellow"/>
        </w:rPr>
        <w:t>“in the Lord”</w:t>
      </w:r>
      <w:r>
        <w:t>)</w:t>
      </w:r>
    </w:p>
    <w:p w14:paraId="60BD5376" w14:textId="1AA4CFA5" w:rsidR="0008087E" w:rsidRDefault="0008087E" w:rsidP="001A7525">
      <w:pPr>
        <w:pStyle w:val="ListParagraph"/>
        <w:numPr>
          <w:ilvl w:val="1"/>
          <w:numId w:val="5"/>
        </w:numPr>
        <w:spacing w:after="0"/>
      </w:pPr>
      <w:r>
        <w:t xml:space="preserve">Insubordinate Wives – </w:t>
      </w:r>
      <w:r w:rsidRPr="00C7240F">
        <w:rPr>
          <w:b/>
          <w:bCs/>
          <w:highlight w:val="yellow"/>
        </w:rPr>
        <w:t>Ephesians 5:22-24, 33</w:t>
      </w:r>
    </w:p>
    <w:p w14:paraId="177DE7AF" w14:textId="1D4B30AB" w:rsidR="0008087E" w:rsidRDefault="0008087E" w:rsidP="0008087E">
      <w:pPr>
        <w:pStyle w:val="ListParagraph"/>
        <w:numPr>
          <w:ilvl w:val="1"/>
          <w:numId w:val="5"/>
        </w:numPr>
        <w:spacing w:after="0"/>
      </w:pPr>
      <w:r>
        <w:t xml:space="preserve">Insubordinate </w:t>
      </w:r>
      <w:r w:rsidR="00823915">
        <w:t>Members</w:t>
      </w:r>
      <w:r>
        <w:t xml:space="preserve"> – </w:t>
      </w:r>
      <w:r w:rsidRPr="00C7240F">
        <w:rPr>
          <w:b/>
          <w:bCs/>
          <w:highlight w:val="yellow"/>
        </w:rPr>
        <w:t>1 Thessalonians 5:12-13; 1 Timothy 3:4-5; Hebrews 13:17</w:t>
      </w:r>
      <w:r>
        <w:t xml:space="preserve"> (NOTE: Elders do not simply have authority to enforce scripture specifically but also rule generically within the scope of the authority given them.)</w:t>
      </w:r>
    </w:p>
    <w:p w14:paraId="5F41F247" w14:textId="7CF5AB64" w:rsidR="009C2DFC" w:rsidRDefault="009C2DFC" w:rsidP="00041FC7">
      <w:pPr>
        <w:pStyle w:val="ListParagraph"/>
        <w:numPr>
          <w:ilvl w:val="0"/>
          <w:numId w:val="2"/>
        </w:numPr>
        <w:spacing w:after="0"/>
      </w:pPr>
      <w:r>
        <w:t>Meddling with Judgment</w:t>
      </w:r>
    </w:p>
    <w:p w14:paraId="1D37F8EE" w14:textId="23333AC6" w:rsidR="009211FA" w:rsidRPr="00F540B3" w:rsidRDefault="009211FA" w:rsidP="009211FA">
      <w:pPr>
        <w:pStyle w:val="ListParagraph"/>
        <w:numPr>
          <w:ilvl w:val="0"/>
          <w:numId w:val="6"/>
        </w:numPr>
        <w:spacing w:after="0"/>
        <w:rPr>
          <w:b/>
          <w:bCs/>
          <w:i/>
          <w:iCs/>
        </w:rPr>
      </w:pPr>
      <w:r w:rsidRPr="00F540B3">
        <w:rPr>
          <w:b/>
          <w:bCs/>
          <w:i/>
          <w:iCs/>
          <w:highlight w:val="yellow"/>
        </w:rPr>
        <w:t>“Refrain from meddling with God, who is with me, lest He destroy you.” (2 Chronicles 35:21)</w:t>
      </w:r>
    </w:p>
    <w:p w14:paraId="17370CE8" w14:textId="1D0A12D3" w:rsidR="00CB6881" w:rsidRDefault="00CB6881" w:rsidP="00CB6881">
      <w:pPr>
        <w:pStyle w:val="ListParagraph"/>
        <w:numPr>
          <w:ilvl w:val="1"/>
          <w:numId w:val="6"/>
        </w:numPr>
        <w:spacing w:after="0"/>
      </w:pPr>
      <w:r w:rsidRPr="00F540B3">
        <w:rPr>
          <w:b/>
          <w:bCs/>
          <w:highlight w:val="yellow"/>
        </w:rPr>
        <w:t>2 Chronicles 35:21-22</w:t>
      </w:r>
      <w:r w:rsidRPr="00F540B3">
        <w:rPr>
          <w:highlight w:val="yellow"/>
        </w:rPr>
        <w:t xml:space="preserve"> </w:t>
      </w:r>
      <w:r>
        <w:t>– these show that, regardless of Necho’s intentions, God was utilizing him to warn Josiah of the judgment which would come from his decision to ignore God.</w:t>
      </w:r>
    </w:p>
    <w:p w14:paraId="45A9D7C4" w14:textId="1ECABD14" w:rsidR="00CB6881" w:rsidRDefault="00CB6881" w:rsidP="00CB6881">
      <w:pPr>
        <w:pStyle w:val="ListParagraph"/>
        <w:numPr>
          <w:ilvl w:val="1"/>
          <w:numId w:val="6"/>
        </w:numPr>
        <w:spacing w:after="0"/>
      </w:pPr>
      <w:r w:rsidRPr="00F540B3">
        <w:rPr>
          <w:b/>
          <w:bCs/>
          <w:highlight w:val="yellow"/>
        </w:rPr>
        <w:t>2 Chronicles 35:22-24</w:t>
      </w:r>
      <w:r w:rsidRPr="00F540B3">
        <w:rPr>
          <w:highlight w:val="yellow"/>
        </w:rPr>
        <w:t xml:space="preserve"> </w:t>
      </w:r>
      <w:r>
        <w:t>– Josiah meddled with God’s judgment by obstinately ignoring the warning from God and disguising himself to fight.</w:t>
      </w:r>
    </w:p>
    <w:p w14:paraId="33FEB187" w14:textId="74CE1097" w:rsidR="00CB6881" w:rsidRDefault="00CB6881" w:rsidP="00CB6881">
      <w:pPr>
        <w:pStyle w:val="ListParagraph"/>
        <w:numPr>
          <w:ilvl w:val="2"/>
          <w:numId w:val="6"/>
        </w:numPr>
        <w:spacing w:after="0"/>
      </w:pPr>
      <w:r>
        <w:t xml:space="preserve">This breaks from his righteous character dramatically – </w:t>
      </w:r>
      <w:r w:rsidRPr="00F540B3">
        <w:rPr>
          <w:b/>
          <w:bCs/>
          <w:highlight w:val="yellow"/>
        </w:rPr>
        <w:t>2 Chronicles 18:29, 30, 33-34</w:t>
      </w:r>
      <w:r>
        <w:t xml:space="preserve"> – Josiah is imitating Ahab, who meddled with God’s judgment through the prophet Micaiah.</w:t>
      </w:r>
    </w:p>
    <w:p w14:paraId="05312447" w14:textId="0EB51BA4" w:rsidR="00CB6881" w:rsidRDefault="00CB6881" w:rsidP="00CB6881">
      <w:pPr>
        <w:pStyle w:val="ListParagraph"/>
        <w:numPr>
          <w:ilvl w:val="2"/>
          <w:numId w:val="6"/>
        </w:numPr>
        <w:spacing w:after="0"/>
      </w:pPr>
      <w:r>
        <w:t>Though Josiah disguised himself, he could not hide from God’s arrow of judgment.</w:t>
      </w:r>
    </w:p>
    <w:p w14:paraId="7254B922" w14:textId="68A1A27A" w:rsidR="00941A94" w:rsidRDefault="00CB6881" w:rsidP="009211FA">
      <w:pPr>
        <w:pStyle w:val="ListParagraph"/>
        <w:numPr>
          <w:ilvl w:val="0"/>
          <w:numId w:val="6"/>
        </w:numPr>
        <w:spacing w:after="0"/>
      </w:pPr>
      <w:r>
        <w:t xml:space="preserve">All men will stand before the judgment – </w:t>
      </w:r>
      <w:r w:rsidRPr="00F540B3">
        <w:rPr>
          <w:b/>
          <w:bCs/>
          <w:highlight w:val="yellow"/>
        </w:rPr>
        <w:t>Hebrews 9:27; Acts 24:24-25</w:t>
      </w:r>
    </w:p>
    <w:p w14:paraId="72882DAB" w14:textId="5A82452B" w:rsidR="00CB6881" w:rsidRDefault="00CB6881" w:rsidP="009211FA">
      <w:pPr>
        <w:pStyle w:val="ListParagraph"/>
        <w:numPr>
          <w:ilvl w:val="0"/>
          <w:numId w:val="6"/>
        </w:numPr>
        <w:spacing w:after="0"/>
      </w:pPr>
      <w:r>
        <w:t xml:space="preserve">No one can escape the judgment, or get away with anything – </w:t>
      </w:r>
      <w:r w:rsidRPr="00F540B3">
        <w:rPr>
          <w:b/>
          <w:bCs/>
          <w:highlight w:val="yellow"/>
        </w:rPr>
        <w:t>Hebrews 4:11-13</w:t>
      </w:r>
    </w:p>
    <w:p w14:paraId="0A6FBF05" w14:textId="3E966977" w:rsidR="00CB6881" w:rsidRDefault="00CB6881" w:rsidP="009211FA">
      <w:pPr>
        <w:pStyle w:val="ListParagraph"/>
        <w:numPr>
          <w:ilvl w:val="0"/>
          <w:numId w:val="6"/>
        </w:numPr>
        <w:spacing w:after="0"/>
      </w:pPr>
      <w:r>
        <w:lastRenderedPageBreak/>
        <w:t>We must not meddle with God by meddling with His judgment:</w:t>
      </w:r>
    </w:p>
    <w:p w14:paraId="07C71F7E" w14:textId="0BD0C7E1" w:rsidR="00CB6881" w:rsidRDefault="00CB6881" w:rsidP="00CB6881">
      <w:pPr>
        <w:pStyle w:val="ListParagraph"/>
        <w:numPr>
          <w:ilvl w:val="1"/>
          <w:numId w:val="6"/>
        </w:numPr>
        <w:spacing w:after="0"/>
      </w:pPr>
      <w:r>
        <w:t xml:space="preserve">Delayed Obedience – </w:t>
      </w:r>
      <w:r w:rsidRPr="00F540B3">
        <w:rPr>
          <w:b/>
          <w:bCs/>
          <w:highlight w:val="yellow"/>
        </w:rPr>
        <w:t>2 Peter 3:</w:t>
      </w:r>
      <w:r w:rsidR="00F540B3" w:rsidRPr="00F540B3">
        <w:rPr>
          <w:b/>
          <w:bCs/>
          <w:highlight w:val="yellow"/>
        </w:rPr>
        <w:t>8-</w:t>
      </w:r>
      <w:r w:rsidRPr="00F540B3">
        <w:rPr>
          <w:b/>
          <w:bCs/>
          <w:highlight w:val="yellow"/>
        </w:rPr>
        <w:t>10</w:t>
      </w:r>
    </w:p>
    <w:p w14:paraId="416BF07F" w14:textId="074E6C7C" w:rsidR="00F540B3" w:rsidRDefault="00F540B3" w:rsidP="00CB6881">
      <w:pPr>
        <w:pStyle w:val="ListParagraph"/>
        <w:numPr>
          <w:ilvl w:val="1"/>
          <w:numId w:val="6"/>
        </w:numPr>
        <w:spacing w:after="0"/>
      </w:pPr>
      <w:r>
        <w:t xml:space="preserve">Twisted Doctrine – </w:t>
      </w:r>
      <w:r w:rsidRPr="00F540B3">
        <w:rPr>
          <w:b/>
          <w:bCs/>
          <w:highlight w:val="yellow"/>
        </w:rPr>
        <w:t>2 Peter 3:14-18; Jude 4</w:t>
      </w:r>
    </w:p>
    <w:p w14:paraId="519F2D4A" w14:textId="2CF5F5FF" w:rsidR="00F540B3" w:rsidRDefault="00F540B3" w:rsidP="00CB6881">
      <w:pPr>
        <w:pStyle w:val="ListParagraph"/>
        <w:numPr>
          <w:ilvl w:val="1"/>
          <w:numId w:val="6"/>
        </w:numPr>
        <w:spacing w:after="0"/>
      </w:pPr>
      <w:r>
        <w:t xml:space="preserve">Feigned Fath – </w:t>
      </w:r>
      <w:r w:rsidRPr="00F540B3">
        <w:rPr>
          <w:b/>
          <w:bCs/>
          <w:highlight w:val="yellow"/>
        </w:rPr>
        <w:t>2 Timothy 2:15, 19-21</w:t>
      </w:r>
    </w:p>
    <w:p w14:paraId="3AC8EF03" w14:textId="6C58B952" w:rsidR="00F540B3" w:rsidRPr="00F540B3" w:rsidRDefault="00F540B3" w:rsidP="00F540B3">
      <w:pPr>
        <w:spacing w:after="0"/>
        <w:rPr>
          <w:b/>
          <w:bCs/>
        </w:rPr>
      </w:pPr>
      <w:r w:rsidRPr="00F540B3">
        <w:rPr>
          <w:b/>
          <w:bCs/>
        </w:rPr>
        <w:t>Conclusion</w:t>
      </w:r>
    </w:p>
    <w:p w14:paraId="49C212B3" w14:textId="06F01857" w:rsidR="00F540B3" w:rsidRDefault="00F540B3" w:rsidP="00F540B3">
      <w:pPr>
        <w:pStyle w:val="ListParagraph"/>
        <w:numPr>
          <w:ilvl w:val="0"/>
          <w:numId w:val="7"/>
        </w:numPr>
        <w:spacing w:after="0"/>
      </w:pPr>
      <w:r>
        <w:t>King Josiah provides us with many lessons to be learned from his life. We must heed the warning coming from the record of his death.</w:t>
      </w:r>
    </w:p>
    <w:p w14:paraId="5F45943C" w14:textId="0050C7CA" w:rsidR="00F540B3" w:rsidRDefault="00F540B3" w:rsidP="00F540B3">
      <w:pPr>
        <w:pStyle w:val="ListParagraph"/>
        <w:numPr>
          <w:ilvl w:val="0"/>
          <w:numId w:val="7"/>
        </w:numPr>
        <w:spacing w:after="0"/>
      </w:pPr>
      <w:r>
        <w:t xml:space="preserve">We must avoid meddling with God at all costs. Instead, we should honestly seek His </w:t>
      </w:r>
      <w:proofErr w:type="gramStart"/>
      <w:r>
        <w:t>will, and</w:t>
      </w:r>
      <w:proofErr w:type="gramEnd"/>
      <w:r>
        <w:t xml:space="preserve"> humbly submit to it.</w:t>
      </w:r>
    </w:p>
    <w:sectPr w:rsidR="00F540B3"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E8CD" w14:textId="77777777" w:rsidR="000D44FC" w:rsidRDefault="000D44FC" w:rsidP="00041FC7">
      <w:pPr>
        <w:spacing w:after="0" w:line="240" w:lineRule="auto"/>
      </w:pPr>
      <w:r>
        <w:separator/>
      </w:r>
    </w:p>
  </w:endnote>
  <w:endnote w:type="continuationSeparator" w:id="0">
    <w:p w14:paraId="0F2DA68F" w14:textId="77777777" w:rsidR="000D44FC" w:rsidRDefault="000D44FC" w:rsidP="0004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9361616"/>
      <w:docPartObj>
        <w:docPartGallery w:val="Page Numbers (Bottom of Page)"/>
        <w:docPartUnique/>
      </w:docPartObj>
    </w:sdtPr>
    <w:sdtContent>
      <w:p w14:paraId="434FFF27" w14:textId="62C0461B" w:rsidR="00041FC7" w:rsidRDefault="00041FC7" w:rsidP="00377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48F0F1" w14:textId="77777777" w:rsidR="00041FC7" w:rsidRDefault="00041FC7" w:rsidP="00041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183539"/>
      <w:docPartObj>
        <w:docPartGallery w:val="Page Numbers (Bottom of Page)"/>
        <w:docPartUnique/>
      </w:docPartObj>
    </w:sdtPr>
    <w:sdtContent>
      <w:p w14:paraId="510D2941" w14:textId="098D51E8" w:rsidR="00041FC7" w:rsidRDefault="00041FC7" w:rsidP="00377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5E9F5" w14:textId="77777777" w:rsidR="00041FC7" w:rsidRDefault="00041FC7" w:rsidP="00041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A12D" w14:textId="77777777" w:rsidR="000D44FC" w:rsidRDefault="000D44FC" w:rsidP="00041FC7">
      <w:pPr>
        <w:spacing w:after="0" w:line="240" w:lineRule="auto"/>
      </w:pPr>
      <w:r>
        <w:separator/>
      </w:r>
    </w:p>
  </w:footnote>
  <w:footnote w:type="continuationSeparator" w:id="0">
    <w:p w14:paraId="3626B7D3" w14:textId="77777777" w:rsidR="000D44FC" w:rsidRDefault="000D44FC" w:rsidP="0004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938D" w14:textId="0955731E" w:rsidR="00041FC7" w:rsidRDefault="00041FC7" w:rsidP="00041FC7">
    <w:pPr>
      <w:pStyle w:val="Header"/>
      <w:jc w:val="right"/>
    </w:pPr>
    <w:r>
      <w:t>Refrain from Meddling with God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DD2"/>
    <w:multiLevelType w:val="hybridMultilevel"/>
    <w:tmpl w:val="6032CD8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25E7A"/>
    <w:multiLevelType w:val="hybridMultilevel"/>
    <w:tmpl w:val="6032CD84"/>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18D0772"/>
    <w:multiLevelType w:val="hybridMultilevel"/>
    <w:tmpl w:val="8836E322"/>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AC23FE1"/>
    <w:multiLevelType w:val="hybridMultilevel"/>
    <w:tmpl w:val="1B468CEA"/>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EE8098B"/>
    <w:multiLevelType w:val="hybridMultilevel"/>
    <w:tmpl w:val="9B50B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C39C5"/>
    <w:multiLevelType w:val="hybridMultilevel"/>
    <w:tmpl w:val="105A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31EAC"/>
    <w:multiLevelType w:val="hybridMultilevel"/>
    <w:tmpl w:val="DB3E97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752341">
    <w:abstractNumId w:val="4"/>
  </w:num>
  <w:num w:numId="2" w16cid:durableId="28606154">
    <w:abstractNumId w:val="6"/>
  </w:num>
  <w:num w:numId="3" w16cid:durableId="1951543298">
    <w:abstractNumId w:val="0"/>
  </w:num>
  <w:num w:numId="4" w16cid:durableId="1405837418">
    <w:abstractNumId w:val="3"/>
  </w:num>
  <w:num w:numId="5" w16cid:durableId="1656103393">
    <w:abstractNumId w:val="2"/>
  </w:num>
  <w:num w:numId="6" w16cid:durableId="841625829">
    <w:abstractNumId w:val="1"/>
  </w:num>
  <w:num w:numId="7" w16cid:durableId="605770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C7"/>
    <w:rsid w:val="000073B9"/>
    <w:rsid w:val="00041FC7"/>
    <w:rsid w:val="0008087E"/>
    <w:rsid w:val="000D44FC"/>
    <w:rsid w:val="000E5918"/>
    <w:rsid w:val="00104E11"/>
    <w:rsid w:val="001A7525"/>
    <w:rsid w:val="00245299"/>
    <w:rsid w:val="00264DE0"/>
    <w:rsid w:val="00296088"/>
    <w:rsid w:val="0032439E"/>
    <w:rsid w:val="00346EC1"/>
    <w:rsid w:val="00350924"/>
    <w:rsid w:val="003651A1"/>
    <w:rsid w:val="003916CA"/>
    <w:rsid w:val="003A3609"/>
    <w:rsid w:val="003D74CD"/>
    <w:rsid w:val="00455A10"/>
    <w:rsid w:val="00463BB5"/>
    <w:rsid w:val="00480E75"/>
    <w:rsid w:val="00486EDB"/>
    <w:rsid w:val="00495CBD"/>
    <w:rsid w:val="004B15F6"/>
    <w:rsid w:val="004D1820"/>
    <w:rsid w:val="004E049F"/>
    <w:rsid w:val="00516E70"/>
    <w:rsid w:val="00527437"/>
    <w:rsid w:val="005E05EE"/>
    <w:rsid w:val="00612107"/>
    <w:rsid w:val="00642983"/>
    <w:rsid w:val="007241DF"/>
    <w:rsid w:val="007B7AE5"/>
    <w:rsid w:val="007C720B"/>
    <w:rsid w:val="00817BEF"/>
    <w:rsid w:val="00823915"/>
    <w:rsid w:val="00836A1F"/>
    <w:rsid w:val="00845944"/>
    <w:rsid w:val="00857886"/>
    <w:rsid w:val="009211FA"/>
    <w:rsid w:val="00933438"/>
    <w:rsid w:val="00941A94"/>
    <w:rsid w:val="0096271B"/>
    <w:rsid w:val="009C2DFC"/>
    <w:rsid w:val="009E6C94"/>
    <w:rsid w:val="00A1675F"/>
    <w:rsid w:val="00A5239B"/>
    <w:rsid w:val="00AE783D"/>
    <w:rsid w:val="00B2345D"/>
    <w:rsid w:val="00B25357"/>
    <w:rsid w:val="00B82AD6"/>
    <w:rsid w:val="00BE1F3C"/>
    <w:rsid w:val="00C1123C"/>
    <w:rsid w:val="00C36A9C"/>
    <w:rsid w:val="00C559B2"/>
    <w:rsid w:val="00C7240F"/>
    <w:rsid w:val="00C73390"/>
    <w:rsid w:val="00C80795"/>
    <w:rsid w:val="00C8178F"/>
    <w:rsid w:val="00CB6881"/>
    <w:rsid w:val="00CD482A"/>
    <w:rsid w:val="00D473ED"/>
    <w:rsid w:val="00DA4A84"/>
    <w:rsid w:val="00DE7690"/>
    <w:rsid w:val="00DF7B1E"/>
    <w:rsid w:val="00E03AAE"/>
    <w:rsid w:val="00E13D9E"/>
    <w:rsid w:val="00E64BCC"/>
    <w:rsid w:val="00EA0F42"/>
    <w:rsid w:val="00EA5C21"/>
    <w:rsid w:val="00ED0186"/>
    <w:rsid w:val="00EF5671"/>
    <w:rsid w:val="00F251E6"/>
    <w:rsid w:val="00F37601"/>
    <w:rsid w:val="00F540B3"/>
    <w:rsid w:val="00FD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10FDB"/>
  <w15:chartTrackingRefBased/>
  <w15:docId w15:val="{A6E07E29-CC78-A84E-817D-E4CA4807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FC7"/>
    <w:rPr>
      <w:rFonts w:eastAsiaTheme="majorEastAsia" w:cstheme="majorBidi"/>
      <w:color w:val="272727" w:themeColor="text1" w:themeTint="D8"/>
    </w:rPr>
  </w:style>
  <w:style w:type="paragraph" w:styleId="Title">
    <w:name w:val="Title"/>
    <w:basedOn w:val="Normal"/>
    <w:next w:val="Normal"/>
    <w:link w:val="TitleChar"/>
    <w:uiPriority w:val="10"/>
    <w:qFormat/>
    <w:rsid w:val="0004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FC7"/>
    <w:pPr>
      <w:spacing w:before="160"/>
      <w:jc w:val="center"/>
    </w:pPr>
    <w:rPr>
      <w:i/>
      <w:iCs/>
      <w:color w:val="404040" w:themeColor="text1" w:themeTint="BF"/>
    </w:rPr>
  </w:style>
  <w:style w:type="character" w:customStyle="1" w:styleId="QuoteChar">
    <w:name w:val="Quote Char"/>
    <w:basedOn w:val="DefaultParagraphFont"/>
    <w:link w:val="Quote"/>
    <w:uiPriority w:val="29"/>
    <w:rsid w:val="00041FC7"/>
    <w:rPr>
      <w:i/>
      <w:iCs/>
      <w:color w:val="404040" w:themeColor="text1" w:themeTint="BF"/>
    </w:rPr>
  </w:style>
  <w:style w:type="paragraph" w:styleId="ListParagraph">
    <w:name w:val="List Paragraph"/>
    <w:basedOn w:val="Normal"/>
    <w:uiPriority w:val="34"/>
    <w:qFormat/>
    <w:rsid w:val="00041FC7"/>
    <w:pPr>
      <w:ind w:left="720"/>
      <w:contextualSpacing/>
    </w:pPr>
  </w:style>
  <w:style w:type="character" w:styleId="IntenseEmphasis">
    <w:name w:val="Intense Emphasis"/>
    <w:basedOn w:val="DefaultParagraphFont"/>
    <w:uiPriority w:val="21"/>
    <w:qFormat/>
    <w:rsid w:val="00041FC7"/>
    <w:rPr>
      <w:i/>
      <w:iCs/>
      <w:color w:val="2F5496" w:themeColor="accent1" w:themeShade="BF"/>
    </w:rPr>
  </w:style>
  <w:style w:type="paragraph" w:styleId="IntenseQuote">
    <w:name w:val="Intense Quote"/>
    <w:basedOn w:val="Normal"/>
    <w:next w:val="Normal"/>
    <w:link w:val="IntenseQuoteChar"/>
    <w:uiPriority w:val="30"/>
    <w:qFormat/>
    <w:rsid w:val="00041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FC7"/>
    <w:rPr>
      <w:i/>
      <w:iCs/>
      <w:color w:val="2F5496" w:themeColor="accent1" w:themeShade="BF"/>
    </w:rPr>
  </w:style>
  <w:style w:type="character" w:styleId="IntenseReference">
    <w:name w:val="Intense Reference"/>
    <w:basedOn w:val="DefaultParagraphFont"/>
    <w:uiPriority w:val="32"/>
    <w:qFormat/>
    <w:rsid w:val="00041FC7"/>
    <w:rPr>
      <w:b/>
      <w:bCs/>
      <w:smallCaps/>
      <w:color w:val="2F5496" w:themeColor="accent1" w:themeShade="BF"/>
      <w:spacing w:val="5"/>
    </w:rPr>
  </w:style>
  <w:style w:type="paragraph" w:styleId="Header">
    <w:name w:val="header"/>
    <w:basedOn w:val="Normal"/>
    <w:link w:val="HeaderChar"/>
    <w:uiPriority w:val="99"/>
    <w:unhideWhenUsed/>
    <w:rsid w:val="0004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FC7"/>
  </w:style>
  <w:style w:type="paragraph" w:styleId="Footer">
    <w:name w:val="footer"/>
    <w:basedOn w:val="Normal"/>
    <w:link w:val="FooterChar"/>
    <w:uiPriority w:val="99"/>
    <w:unhideWhenUsed/>
    <w:rsid w:val="0004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FC7"/>
  </w:style>
  <w:style w:type="character" w:styleId="PageNumber">
    <w:name w:val="page number"/>
    <w:basedOn w:val="DefaultParagraphFont"/>
    <w:uiPriority w:val="99"/>
    <w:semiHidden/>
    <w:unhideWhenUsed/>
    <w:rsid w:val="0004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1541</Words>
  <Characters>7623</Characters>
  <Application>Microsoft Office Word</Application>
  <DocSecurity>0</DocSecurity>
  <Lines>159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72</cp:revision>
  <cp:lastPrinted>2026-02-07T17:14:00Z</cp:lastPrinted>
  <dcterms:created xsi:type="dcterms:W3CDTF">2026-02-03T19:57:00Z</dcterms:created>
  <dcterms:modified xsi:type="dcterms:W3CDTF">2026-02-07T17:15:00Z</dcterms:modified>
</cp:coreProperties>
</file>