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17DF4" w14:textId="4F2B196E" w:rsidR="007B7AE5" w:rsidRPr="00866389" w:rsidRDefault="00866389" w:rsidP="00866389">
      <w:pPr>
        <w:spacing w:after="0"/>
        <w:rPr>
          <w:b/>
          <w:bCs/>
          <w:sz w:val="32"/>
          <w:szCs w:val="32"/>
        </w:rPr>
      </w:pPr>
      <w:r w:rsidRPr="00866389">
        <w:rPr>
          <w:b/>
          <w:bCs/>
          <w:sz w:val="32"/>
          <w:szCs w:val="32"/>
        </w:rPr>
        <w:t>Sowing the Seed of the Kingdom</w:t>
      </w:r>
    </w:p>
    <w:p w14:paraId="6F97D955" w14:textId="409AA478" w:rsidR="00866389" w:rsidRPr="00866389" w:rsidRDefault="00866389" w:rsidP="00866389">
      <w:pPr>
        <w:spacing w:after="0"/>
        <w:rPr>
          <w:i/>
          <w:iCs/>
          <w:sz w:val="28"/>
          <w:szCs w:val="28"/>
        </w:rPr>
      </w:pPr>
      <w:r w:rsidRPr="00866389">
        <w:rPr>
          <w:i/>
          <w:iCs/>
          <w:sz w:val="28"/>
          <w:szCs w:val="28"/>
        </w:rPr>
        <w:t>1 Corinthians 3:5-17</w:t>
      </w:r>
    </w:p>
    <w:p w14:paraId="46B5F84B" w14:textId="023A3ECB" w:rsidR="00866389" w:rsidRPr="00866389" w:rsidRDefault="00866389" w:rsidP="00866389">
      <w:pPr>
        <w:spacing w:after="0"/>
        <w:rPr>
          <w:b/>
          <w:bCs/>
        </w:rPr>
      </w:pPr>
      <w:r w:rsidRPr="00866389">
        <w:rPr>
          <w:b/>
          <w:bCs/>
        </w:rPr>
        <w:t>Introduction</w:t>
      </w:r>
    </w:p>
    <w:p w14:paraId="6F9CBEFF" w14:textId="0736B177" w:rsidR="00866389" w:rsidRDefault="002816FF" w:rsidP="007956C7">
      <w:pPr>
        <w:pStyle w:val="ListParagraph"/>
        <w:numPr>
          <w:ilvl w:val="0"/>
          <w:numId w:val="1"/>
        </w:numPr>
        <w:spacing w:after="0"/>
      </w:pPr>
      <w:r>
        <w:t xml:space="preserve">The marching orders of the great commission reach out to </w:t>
      </w:r>
      <w:proofErr w:type="gramStart"/>
      <w:r>
        <w:t>each and every</w:t>
      </w:r>
      <w:proofErr w:type="gramEnd"/>
      <w:r>
        <w:t xml:space="preserve"> disciple – </w:t>
      </w:r>
      <w:r w:rsidRPr="002816FF">
        <w:rPr>
          <w:b/>
          <w:bCs/>
          <w:highlight w:val="yellow"/>
        </w:rPr>
        <w:t>Matthew 28:18-20</w:t>
      </w:r>
    </w:p>
    <w:p w14:paraId="19AB144C" w14:textId="47A04231" w:rsidR="002816FF" w:rsidRDefault="002816FF" w:rsidP="007956C7">
      <w:pPr>
        <w:pStyle w:val="ListParagraph"/>
        <w:numPr>
          <w:ilvl w:val="0"/>
          <w:numId w:val="1"/>
        </w:numPr>
        <w:spacing w:after="0"/>
      </w:pPr>
      <w:r>
        <w:t>Too often the Christian is paralyzed by various factors, and the work of evangelism is neglected.</w:t>
      </w:r>
    </w:p>
    <w:p w14:paraId="30C2D35A" w14:textId="4E2D5054" w:rsidR="002816FF" w:rsidRDefault="002816FF" w:rsidP="007956C7">
      <w:pPr>
        <w:pStyle w:val="ListParagraph"/>
        <w:numPr>
          <w:ilvl w:val="0"/>
          <w:numId w:val="1"/>
        </w:numPr>
        <w:spacing w:after="0"/>
      </w:pPr>
      <w:r>
        <w:t>Spreading the gospel to others should be a fundamental part of our lives.</w:t>
      </w:r>
    </w:p>
    <w:p w14:paraId="3E6E4BCF" w14:textId="0626E115" w:rsidR="002816FF" w:rsidRDefault="002816FF" w:rsidP="007956C7">
      <w:pPr>
        <w:pStyle w:val="ListParagraph"/>
        <w:numPr>
          <w:ilvl w:val="0"/>
          <w:numId w:val="1"/>
        </w:numPr>
        <w:spacing w:after="0"/>
      </w:pPr>
      <w:r>
        <w:t xml:space="preserve">Paul’s words concerning his work as a minister of the gospel provide great insight into the work of sowing the seed of the kingdom – </w:t>
      </w:r>
      <w:r w:rsidRPr="002816FF">
        <w:rPr>
          <w:b/>
          <w:bCs/>
          <w:highlight w:val="yellow"/>
        </w:rPr>
        <w:t>1 Corinthians 3:5-17</w:t>
      </w:r>
    </w:p>
    <w:p w14:paraId="2E4C1B40" w14:textId="2CCBC7BD" w:rsidR="00866389" w:rsidRDefault="006F3A14" w:rsidP="00866389">
      <w:pPr>
        <w:pStyle w:val="ListParagraph"/>
        <w:numPr>
          <w:ilvl w:val="0"/>
          <w:numId w:val="2"/>
        </w:numPr>
        <w:spacing w:after="0"/>
      </w:pPr>
      <w:r>
        <w:t>The Power</w:t>
      </w:r>
    </w:p>
    <w:p w14:paraId="309E285C" w14:textId="0A738F32" w:rsidR="006F3A14" w:rsidRPr="00E30A68" w:rsidRDefault="006F3A14" w:rsidP="006F3A14">
      <w:pPr>
        <w:pStyle w:val="ListParagraph"/>
        <w:numPr>
          <w:ilvl w:val="0"/>
          <w:numId w:val="3"/>
        </w:numPr>
        <w:spacing w:after="0"/>
        <w:rPr>
          <w:b/>
          <w:bCs/>
          <w:i/>
          <w:iCs/>
        </w:rPr>
      </w:pPr>
      <w:r w:rsidRPr="00E30A68">
        <w:rPr>
          <w:b/>
          <w:bCs/>
          <w:i/>
          <w:iCs/>
          <w:highlight w:val="yellow"/>
        </w:rPr>
        <w:t>“So then neither he who plants is anything, nor he who waters, but God who gives the increase.” (v. 7)</w:t>
      </w:r>
    </w:p>
    <w:p w14:paraId="1DFBA633" w14:textId="56E05570" w:rsidR="00E41C81" w:rsidRDefault="00E41C81" w:rsidP="00E41C81">
      <w:pPr>
        <w:pStyle w:val="ListParagraph"/>
        <w:numPr>
          <w:ilvl w:val="0"/>
          <w:numId w:val="3"/>
        </w:numPr>
        <w:spacing w:after="0"/>
      </w:pPr>
      <w:r>
        <w:t>Mere Ministers and Simple Stewards</w:t>
      </w:r>
    </w:p>
    <w:p w14:paraId="25A02CFD" w14:textId="396D1039" w:rsidR="00BF6815" w:rsidRDefault="00BF6815" w:rsidP="00BF6815">
      <w:pPr>
        <w:pStyle w:val="ListParagraph"/>
        <w:numPr>
          <w:ilvl w:val="1"/>
          <w:numId w:val="3"/>
        </w:numPr>
        <w:spacing w:after="0"/>
      </w:pPr>
      <w:r>
        <w:t xml:space="preserve">The Corinthians had divided among teachers – </w:t>
      </w:r>
      <w:r w:rsidRPr="00E30A68">
        <w:rPr>
          <w:b/>
          <w:bCs/>
          <w:highlight w:val="yellow"/>
        </w:rPr>
        <w:t>1 Corinthians 1:12-13; 3:4</w:t>
      </w:r>
    </w:p>
    <w:p w14:paraId="79D9DDA5" w14:textId="4447ACEE" w:rsidR="00242F6A" w:rsidRDefault="00242F6A" w:rsidP="00242F6A">
      <w:pPr>
        <w:pStyle w:val="ListParagraph"/>
        <w:numPr>
          <w:ilvl w:val="2"/>
          <w:numId w:val="3"/>
        </w:numPr>
        <w:spacing w:after="0"/>
      </w:pPr>
      <w:r>
        <w:t xml:space="preserve">They are not in opposition, but united in their efforts – </w:t>
      </w:r>
      <w:r w:rsidRPr="00E30A68">
        <w:rPr>
          <w:b/>
          <w:bCs/>
          <w:highlight w:val="yellow"/>
        </w:rPr>
        <w:t>3:8</w:t>
      </w:r>
    </w:p>
    <w:p w14:paraId="63AE3EE5" w14:textId="68A20FB1" w:rsidR="005724E2" w:rsidRDefault="005724E2" w:rsidP="005724E2">
      <w:pPr>
        <w:pStyle w:val="ListParagraph"/>
        <w:numPr>
          <w:ilvl w:val="1"/>
          <w:numId w:val="3"/>
        </w:numPr>
        <w:spacing w:after="0"/>
      </w:pPr>
      <w:r>
        <w:t xml:space="preserve">To combat this carnal idea, Paul emphasized what they </w:t>
      </w:r>
      <w:proofErr w:type="gramStart"/>
      <w:r>
        <w:t>actually were</w:t>
      </w:r>
      <w:proofErr w:type="gramEnd"/>
      <w:r>
        <w:t>:</w:t>
      </w:r>
    </w:p>
    <w:p w14:paraId="527189E4" w14:textId="44BBE24A" w:rsidR="005724E2" w:rsidRDefault="005724E2" w:rsidP="005724E2">
      <w:pPr>
        <w:pStyle w:val="ListParagraph"/>
        <w:numPr>
          <w:ilvl w:val="2"/>
          <w:numId w:val="3"/>
        </w:numPr>
        <w:spacing w:after="0"/>
      </w:pPr>
      <w:r w:rsidRPr="003F3D66">
        <w:rPr>
          <w:b/>
          <w:bCs/>
        </w:rPr>
        <w:t>Ministers</w:t>
      </w:r>
      <w:r>
        <w:t xml:space="preserve"> – </w:t>
      </w:r>
      <w:r w:rsidRPr="00E30A68">
        <w:rPr>
          <w:b/>
          <w:bCs/>
          <w:highlight w:val="yellow"/>
        </w:rPr>
        <w:t>3:5</w:t>
      </w:r>
      <w:r w:rsidR="00242F6A" w:rsidRPr="00E30A68">
        <w:rPr>
          <w:b/>
          <w:bCs/>
          <w:highlight w:val="yellow"/>
        </w:rPr>
        <w:t xml:space="preserve">-7 </w:t>
      </w:r>
      <w:r w:rsidR="00242F6A">
        <w:t xml:space="preserve">– </w:t>
      </w:r>
      <w:proofErr w:type="spellStart"/>
      <w:r w:rsidR="00242F6A" w:rsidRPr="003F3D66">
        <w:rPr>
          <w:i/>
          <w:iCs/>
        </w:rPr>
        <w:t>diakonos</w:t>
      </w:r>
      <w:proofErr w:type="spellEnd"/>
      <w:r w:rsidR="00242F6A">
        <w:t xml:space="preserve"> – a servant.</w:t>
      </w:r>
    </w:p>
    <w:p w14:paraId="4CE760B9" w14:textId="3E61749C" w:rsidR="00242F6A" w:rsidRDefault="00242F6A" w:rsidP="00242F6A">
      <w:pPr>
        <w:pStyle w:val="ListParagraph"/>
        <w:numPr>
          <w:ilvl w:val="3"/>
          <w:numId w:val="3"/>
        </w:numPr>
        <w:spacing w:after="0"/>
      </w:pPr>
      <w:r>
        <w:t xml:space="preserve">Of God – </w:t>
      </w:r>
      <w:r w:rsidRPr="00E30A68">
        <w:rPr>
          <w:b/>
          <w:bCs/>
          <w:highlight w:val="yellow"/>
        </w:rPr>
        <w:t xml:space="preserve">(v. 9) </w:t>
      </w:r>
      <w:r>
        <w:t>– we are God’s workers.</w:t>
      </w:r>
    </w:p>
    <w:p w14:paraId="4EC053C6" w14:textId="2BA60D5D" w:rsidR="00242F6A" w:rsidRDefault="00242F6A" w:rsidP="00242F6A">
      <w:pPr>
        <w:pStyle w:val="ListParagraph"/>
        <w:numPr>
          <w:ilvl w:val="3"/>
          <w:numId w:val="3"/>
        </w:numPr>
        <w:spacing w:after="0"/>
      </w:pPr>
      <w:r>
        <w:t xml:space="preserve">Of others – </w:t>
      </w:r>
      <w:r w:rsidRPr="00E30A68">
        <w:rPr>
          <w:b/>
          <w:bCs/>
          <w:highlight w:val="yellow"/>
        </w:rPr>
        <w:t xml:space="preserve">(vv. 5, 21-23) </w:t>
      </w:r>
      <w:r>
        <w:t>– the Corinthians believed through the service of their work.</w:t>
      </w:r>
    </w:p>
    <w:p w14:paraId="7CE8AEB8" w14:textId="3DA9D7D2" w:rsidR="00242F6A" w:rsidRDefault="00242F6A" w:rsidP="00242F6A">
      <w:pPr>
        <w:pStyle w:val="ListParagraph"/>
        <w:numPr>
          <w:ilvl w:val="3"/>
          <w:numId w:val="3"/>
        </w:numPr>
        <w:spacing w:after="0"/>
      </w:pPr>
      <w:r>
        <w:t xml:space="preserve">Conclusion – </w:t>
      </w:r>
      <w:r w:rsidRPr="00E30A68">
        <w:rPr>
          <w:b/>
          <w:bCs/>
          <w:highlight w:val="yellow"/>
        </w:rPr>
        <w:t xml:space="preserve">(vv. 6-7) </w:t>
      </w:r>
      <w:r>
        <w:t>– the minister is nothing, but God is the power.</w:t>
      </w:r>
    </w:p>
    <w:p w14:paraId="43F0EDBB" w14:textId="10F32B30" w:rsidR="00242F6A" w:rsidRDefault="00242F6A" w:rsidP="00242F6A">
      <w:pPr>
        <w:pStyle w:val="ListParagraph"/>
        <w:numPr>
          <w:ilvl w:val="2"/>
          <w:numId w:val="3"/>
        </w:numPr>
        <w:spacing w:after="0"/>
      </w:pPr>
      <w:r w:rsidRPr="003F3D66">
        <w:rPr>
          <w:b/>
          <w:bCs/>
        </w:rPr>
        <w:t>Stewards</w:t>
      </w:r>
      <w:r>
        <w:t xml:space="preserve"> – </w:t>
      </w:r>
      <w:r w:rsidRPr="00E30A68">
        <w:rPr>
          <w:b/>
          <w:bCs/>
          <w:highlight w:val="yellow"/>
        </w:rPr>
        <w:t xml:space="preserve">4:1-6 </w:t>
      </w:r>
      <w:r>
        <w:t xml:space="preserve">– </w:t>
      </w:r>
      <w:proofErr w:type="spellStart"/>
      <w:r w:rsidRPr="003F3D66">
        <w:rPr>
          <w:i/>
          <w:iCs/>
        </w:rPr>
        <w:t>oikonomos</w:t>
      </w:r>
      <w:proofErr w:type="spellEnd"/>
      <w:r>
        <w:t xml:space="preserve"> – a household manager, one entrusted with what belongs to another.</w:t>
      </w:r>
    </w:p>
    <w:p w14:paraId="50BBC35D" w14:textId="75015583" w:rsidR="00242F6A" w:rsidRDefault="00242F6A" w:rsidP="00242F6A">
      <w:pPr>
        <w:pStyle w:val="ListParagraph"/>
        <w:numPr>
          <w:ilvl w:val="3"/>
          <w:numId w:val="3"/>
        </w:numPr>
        <w:spacing w:after="0"/>
      </w:pPr>
      <w:r>
        <w:t xml:space="preserve">The message is God’s – </w:t>
      </w:r>
      <w:r w:rsidRPr="00E30A68">
        <w:rPr>
          <w:b/>
          <w:bCs/>
          <w:highlight w:val="yellow"/>
        </w:rPr>
        <w:t>(v. 1)</w:t>
      </w:r>
    </w:p>
    <w:p w14:paraId="5071B3BB" w14:textId="2F428F26" w:rsidR="00242F6A" w:rsidRDefault="00242F6A" w:rsidP="00242F6A">
      <w:pPr>
        <w:pStyle w:val="ListParagraph"/>
        <w:numPr>
          <w:ilvl w:val="3"/>
          <w:numId w:val="3"/>
        </w:numPr>
        <w:spacing w:after="0"/>
      </w:pPr>
      <w:r>
        <w:t xml:space="preserve">Answer to God – </w:t>
      </w:r>
      <w:r w:rsidRPr="00E30A68">
        <w:rPr>
          <w:b/>
          <w:bCs/>
          <w:highlight w:val="yellow"/>
        </w:rPr>
        <w:t xml:space="preserve">(vv. 2-4) </w:t>
      </w:r>
      <w:r>
        <w:t>– will be judged.</w:t>
      </w:r>
    </w:p>
    <w:p w14:paraId="3AE0C660" w14:textId="4DCDF4A1" w:rsidR="00E30A68" w:rsidRDefault="00E30A68" w:rsidP="00E30A68">
      <w:pPr>
        <w:pStyle w:val="ListParagraph"/>
        <w:numPr>
          <w:ilvl w:val="4"/>
          <w:numId w:val="3"/>
        </w:numPr>
        <w:spacing w:after="0"/>
      </w:pPr>
      <w:r>
        <w:t xml:space="preserve">Need to be prepared – </w:t>
      </w:r>
      <w:r w:rsidRPr="00E30A68">
        <w:rPr>
          <w:b/>
          <w:bCs/>
          <w:highlight w:val="yellow"/>
        </w:rPr>
        <w:t>Ephesians 6:15; 1 Peter 3:15</w:t>
      </w:r>
    </w:p>
    <w:p w14:paraId="21481264" w14:textId="556928B6" w:rsidR="00242F6A" w:rsidRDefault="00242F6A" w:rsidP="00242F6A">
      <w:pPr>
        <w:pStyle w:val="ListParagraph"/>
        <w:numPr>
          <w:ilvl w:val="3"/>
          <w:numId w:val="3"/>
        </w:numPr>
        <w:spacing w:after="0"/>
      </w:pPr>
      <w:r>
        <w:t xml:space="preserve">Consider what is written – </w:t>
      </w:r>
      <w:r w:rsidRPr="00E30A68">
        <w:rPr>
          <w:b/>
          <w:bCs/>
          <w:highlight w:val="yellow"/>
        </w:rPr>
        <w:t xml:space="preserve">(vv. 5-6) </w:t>
      </w:r>
      <w:r>
        <w:t>– rather than be preoccupied with meaningless, superficial and carnal things. (Both for the teachers and the listeners.</w:t>
      </w:r>
    </w:p>
    <w:p w14:paraId="7B73A5C3" w14:textId="4B229B2B" w:rsidR="00242F6A" w:rsidRDefault="000053C3" w:rsidP="00242F6A">
      <w:pPr>
        <w:pStyle w:val="ListParagraph"/>
        <w:numPr>
          <w:ilvl w:val="1"/>
          <w:numId w:val="3"/>
        </w:numPr>
        <w:spacing w:after="0"/>
      </w:pPr>
      <w:r>
        <w:t xml:space="preserve">When I </w:t>
      </w:r>
      <w:proofErr w:type="spellStart"/>
      <w:r>
        <w:t>sow</w:t>
      </w:r>
      <w:proofErr w:type="spellEnd"/>
      <w:r>
        <w:t xml:space="preserve"> the seed, I need to maintain the proper perspective about myself – </w:t>
      </w:r>
      <w:r w:rsidRPr="00E30A68">
        <w:rPr>
          <w:b/>
          <w:bCs/>
          <w:highlight w:val="yellow"/>
        </w:rPr>
        <w:t>1:26, 30-31</w:t>
      </w:r>
    </w:p>
    <w:p w14:paraId="252DD608" w14:textId="15B4EAE6" w:rsidR="00E41C81" w:rsidRDefault="00E41C81" w:rsidP="00E41C81">
      <w:pPr>
        <w:pStyle w:val="ListParagraph"/>
        <w:numPr>
          <w:ilvl w:val="0"/>
          <w:numId w:val="3"/>
        </w:numPr>
        <w:spacing w:after="0"/>
      </w:pPr>
      <w:r>
        <w:t>The Power is of God in the Gospel</w:t>
      </w:r>
    </w:p>
    <w:p w14:paraId="5AAA44D8" w14:textId="23B609E9" w:rsidR="00E30A68" w:rsidRDefault="00E30A68" w:rsidP="00E30A68">
      <w:pPr>
        <w:pStyle w:val="ListParagraph"/>
        <w:numPr>
          <w:ilvl w:val="1"/>
          <w:numId w:val="3"/>
        </w:numPr>
        <w:spacing w:after="0"/>
      </w:pPr>
      <w:r>
        <w:t xml:space="preserve">The seed is the word – </w:t>
      </w:r>
      <w:r w:rsidRPr="00E30A68">
        <w:rPr>
          <w:b/>
          <w:bCs/>
          <w:highlight w:val="yellow"/>
        </w:rPr>
        <w:t xml:space="preserve">Luke 8:11 </w:t>
      </w:r>
      <w:r>
        <w:t>– God gives increase to it – (</w:t>
      </w:r>
      <w:r w:rsidRPr="00E30A68">
        <w:rPr>
          <w:b/>
          <w:bCs/>
          <w:highlight w:val="yellow"/>
        </w:rPr>
        <w:t>v. 7</w:t>
      </w:r>
      <w:r>
        <w:t>) (</w:t>
      </w:r>
      <w:r w:rsidRPr="00E30A68">
        <w:rPr>
          <w:b/>
          <w:bCs/>
          <w:highlight w:val="yellow"/>
        </w:rPr>
        <w:t>cf. Isaiah 55:10-11)</w:t>
      </w:r>
    </w:p>
    <w:p w14:paraId="34CB1242" w14:textId="4D3FD053" w:rsidR="00E30A68" w:rsidRDefault="00E30A68" w:rsidP="00E30A68">
      <w:pPr>
        <w:pStyle w:val="ListParagraph"/>
        <w:numPr>
          <w:ilvl w:val="1"/>
          <w:numId w:val="3"/>
        </w:numPr>
        <w:spacing w:after="0"/>
      </w:pPr>
      <w:r>
        <w:lastRenderedPageBreak/>
        <w:t xml:space="preserve">The message of the cross is the power of God – </w:t>
      </w:r>
      <w:r w:rsidRPr="00E30A68">
        <w:rPr>
          <w:b/>
          <w:bCs/>
          <w:highlight w:val="yellow"/>
        </w:rPr>
        <w:t>1:18, 23-25; 2:2, 5</w:t>
      </w:r>
    </w:p>
    <w:p w14:paraId="25C36F64" w14:textId="5479A5ED" w:rsidR="00E30A68" w:rsidRDefault="00E30A68" w:rsidP="00E30A68">
      <w:pPr>
        <w:pStyle w:val="ListParagraph"/>
        <w:numPr>
          <w:ilvl w:val="1"/>
          <w:numId w:val="3"/>
        </w:numPr>
        <w:spacing w:after="0"/>
      </w:pPr>
      <w:r>
        <w:t xml:space="preserve">When I </w:t>
      </w:r>
      <w:proofErr w:type="spellStart"/>
      <w:r>
        <w:t>sow</w:t>
      </w:r>
      <w:proofErr w:type="spellEnd"/>
      <w:r>
        <w:t xml:space="preserve"> the seed, I need to trust in its power to work – </w:t>
      </w:r>
      <w:r w:rsidRPr="00E30A68">
        <w:rPr>
          <w:b/>
          <w:bCs/>
          <w:highlight w:val="yellow"/>
        </w:rPr>
        <w:t>Romans 1:15-16</w:t>
      </w:r>
    </w:p>
    <w:p w14:paraId="2C3C7E89" w14:textId="7B413409" w:rsidR="006F3A14" w:rsidRDefault="006F3A14" w:rsidP="00866389">
      <w:pPr>
        <w:pStyle w:val="ListParagraph"/>
        <w:numPr>
          <w:ilvl w:val="0"/>
          <w:numId w:val="2"/>
        </w:numPr>
        <w:spacing w:after="0"/>
      </w:pPr>
      <w:r>
        <w:t>The Foundation</w:t>
      </w:r>
    </w:p>
    <w:p w14:paraId="3403FC18" w14:textId="3FE6F772" w:rsidR="006F3A14" w:rsidRPr="007D1B4D" w:rsidRDefault="006F3A14" w:rsidP="006F3A14">
      <w:pPr>
        <w:pStyle w:val="ListParagraph"/>
        <w:numPr>
          <w:ilvl w:val="0"/>
          <w:numId w:val="4"/>
        </w:numPr>
        <w:spacing w:after="0"/>
        <w:rPr>
          <w:b/>
          <w:bCs/>
          <w:i/>
          <w:iCs/>
        </w:rPr>
      </w:pPr>
      <w:r w:rsidRPr="007D1B4D">
        <w:rPr>
          <w:b/>
          <w:bCs/>
          <w:i/>
          <w:iCs/>
          <w:highlight w:val="yellow"/>
        </w:rPr>
        <w:t>“For no other foundation can anyone lay than that which is laid, which is Jesus Christ.” (v. 11)</w:t>
      </w:r>
    </w:p>
    <w:p w14:paraId="5E8843C7" w14:textId="60DE12FD" w:rsidR="006F3A14" w:rsidRDefault="00E41C81" w:rsidP="006F3A14">
      <w:pPr>
        <w:pStyle w:val="ListParagraph"/>
        <w:numPr>
          <w:ilvl w:val="0"/>
          <w:numId w:val="4"/>
        </w:numPr>
        <w:spacing w:after="0"/>
      </w:pPr>
      <w:r>
        <w:t>The Foundation of Jesus Christ</w:t>
      </w:r>
    </w:p>
    <w:p w14:paraId="29753291" w14:textId="3F8143F7" w:rsidR="003F3D66" w:rsidRDefault="00436347" w:rsidP="003F3D66">
      <w:pPr>
        <w:pStyle w:val="ListParagraph"/>
        <w:numPr>
          <w:ilvl w:val="1"/>
          <w:numId w:val="4"/>
        </w:numPr>
        <w:spacing w:after="0"/>
      </w:pPr>
      <w:r>
        <w:t xml:space="preserve">Though the power is God’s, as a ministers and stewards of the gospel we still must reach out to the lost with it – </w:t>
      </w:r>
      <w:r w:rsidRPr="007D1B4D">
        <w:rPr>
          <w:b/>
          <w:bCs/>
          <w:highlight w:val="yellow"/>
        </w:rPr>
        <w:t>cf. Romans 10:13-15; Mark 16:15</w:t>
      </w:r>
    </w:p>
    <w:p w14:paraId="634F5D2A" w14:textId="6916E217" w:rsidR="00436347" w:rsidRDefault="00436347" w:rsidP="003F3D66">
      <w:pPr>
        <w:pStyle w:val="ListParagraph"/>
        <w:numPr>
          <w:ilvl w:val="1"/>
          <w:numId w:val="4"/>
        </w:numPr>
        <w:spacing w:after="0"/>
      </w:pPr>
      <w:r>
        <w:t>Many claim to be ministers of the gospel, but they use tricks and gimmicks, worldly wisdom and watered down messages.</w:t>
      </w:r>
    </w:p>
    <w:p w14:paraId="62A05AA2" w14:textId="09A21402" w:rsidR="00436347" w:rsidRDefault="00436347" w:rsidP="003F3D66">
      <w:pPr>
        <w:pStyle w:val="ListParagraph"/>
        <w:numPr>
          <w:ilvl w:val="1"/>
          <w:numId w:val="4"/>
        </w:numPr>
        <w:spacing w:after="0"/>
      </w:pPr>
      <w:r>
        <w:t xml:space="preserve">There is only one foundation upon which God’s people are built – </w:t>
      </w:r>
      <w:r w:rsidRPr="007D1B4D">
        <w:rPr>
          <w:b/>
          <w:bCs/>
          <w:highlight w:val="yellow"/>
        </w:rPr>
        <w:t>(v. 11)</w:t>
      </w:r>
    </w:p>
    <w:p w14:paraId="03FE179B" w14:textId="6C385AAC" w:rsidR="00436347" w:rsidRDefault="00436347" w:rsidP="00436347">
      <w:pPr>
        <w:pStyle w:val="ListParagraph"/>
        <w:numPr>
          <w:ilvl w:val="2"/>
          <w:numId w:val="4"/>
        </w:numPr>
        <w:spacing w:after="0"/>
      </w:pPr>
      <w:r w:rsidRPr="007D1B4D">
        <w:rPr>
          <w:b/>
          <w:bCs/>
          <w:highlight w:val="yellow"/>
        </w:rPr>
        <w:t xml:space="preserve">1:17-18, 20-21; 2:1-5 </w:t>
      </w:r>
      <w:r>
        <w:t>– the message of the cross, not with wisdom of words – simplicity in the sense of only preaching what the message contains.</w:t>
      </w:r>
    </w:p>
    <w:p w14:paraId="1FA9AB8C" w14:textId="1281DC13" w:rsidR="00036551" w:rsidRDefault="00036551" w:rsidP="00036551">
      <w:pPr>
        <w:pStyle w:val="ListParagraph"/>
        <w:numPr>
          <w:ilvl w:val="3"/>
          <w:numId w:val="4"/>
        </w:numPr>
        <w:spacing w:after="0"/>
      </w:pPr>
      <w:r>
        <w:t>Synecdoche – he is not saying that the death, burial, and resurrection is the only thing we teach.</w:t>
      </w:r>
    </w:p>
    <w:p w14:paraId="4BCDDD2F" w14:textId="483778E0" w:rsidR="00036551" w:rsidRDefault="00036551" w:rsidP="00036551">
      <w:pPr>
        <w:pStyle w:val="ListParagraph"/>
        <w:numPr>
          <w:ilvl w:val="3"/>
          <w:numId w:val="4"/>
        </w:numPr>
        <w:spacing w:after="0"/>
      </w:pPr>
      <w:r>
        <w:t>The cross is central, but there are connected matters essential for the salvation of the soul which must be explained.</w:t>
      </w:r>
    </w:p>
    <w:p w14:paraId="7C89ABAC" w14:textId="6B08CE02" w:rsidR="00036551" w:rsidRDefault="00036551" w:rsidP="00436347">
      <w:pPr>
        <w:pStyle w:val="ListParagraph"/>
        <w:numPr>
          <w:ilvl w:val="2"/>
          <w:numId w:val="4"/>
        </w:numPr>
        <w:spacing w:after="0"/>
      </w:pPr>
      <w:r>
        <w:t xml:space="preserve">Apostles, prophets, Christ the cornerstone – </w:t>
      </w:r>
      <w:r w:rsidRPr="007D1B4D">
        <w:rPr>
          <w:b/>
          <w:bCs/>
          <w:highlight w:val="yellow"/>
        </w:rPr>
        <w:t>Ephesians 2:19-22</w:t>
      </w:r>
      <w:r>
        <w:t xml:space="preserve"> (</w:t>
      </w:r>
      <w:r w:rsidRPr="007D1B4D">
        <w:rPr>
          <w:b/>
          <w:bCs/>
          <w:highlight w:val="yellow"/>
        </w:rPr>
        <w:t>cf. 1 Corinthians 14:37</w:t>
      </w:r>
      <w:r>
        <w:t xml:space="preserve"> – writings are the Lord’s’ commands)</w:t>
      </w:r>
    </w:p>
    <w:p w14:paraId="7518B195" w14:textId="2BBE1EE0" w:rsidR="00E41C81" w:rsidRDefault="00E41C81" w:rsidP="006F3A14">
      <w:pPr>
        <w:pStyle w:val="ListParagraph"/>
        <w:numPr>
          <w:ilvl w:val="0"/>
          <w:numId w:val="4"/>
        </w:numPr>
        <w:spacing w:after="0"/>
      </w:pPr>
      <w:r>
        <w:t>Wise Workers</w:t>
      </w:r>
    </w:p>
    <w:p w14:paraId="0D976B0E" w14:textId="6A10B0B5" w:rsidR="00036551" w:rsidRDefault="00036551" w:rsidP="00036551">
      <w:pPr>
        <w:pStyle w:val="ListParagraph"/>
        <w:numPr>
          <w:ilvl w:val="1"/>
          <w:numId w:val="4"/>
        </w:numPr>
        <w:spacing w:after="0"/>
      </w:pPr>
      <w:r>
        <w:t xml:space="preserve">Paul </w:t>
      </w:r>
      <w:r w:rsidR="005627B6">
        <w:t>is</w:t>
      </w:r>
      <w:r>
        <w:t xml:space="preserve"> a wise builder due to his determination to only preach the gospel – </w:t>
      </w:r>
      <w:r w:rsidRPr="007D1B4D">
        <w:rPr>
          <w:b/>
          <w:bCs/>
          <w:highlight w:val="yellow"/>
        </w:rPr>
        <w:t>(vv. 10-11)</w:t>
      </w:r>
    </w:p>
    <w:p w14:paraId="5FE35BAA" w14:textId="7782B4A4" w:rsidR="00036551" w:rsidRPr="007D1B4D" w:rsidRDefault="00036551" w:rsidP="00036551">
      <w:pPr>
        <w:pStyle w:val="ListParagraph"/>
        <w:numPr>
          <w:ilvl w:val="2"/>
          <w:numId w:val="4"/>
        </w:numPr>
        <w:spacing w:after="0"/>
        <w:rPr>
          <w:b/>
          <w:bCs/>
          <w:i/>
          <w:iCs/>
        </w:rPr>
      </w:pPr>
      <w:r w:rsidRPr="007D1B4D">
        <w:rPr>
          <w:b/>
          <w:bCs/>
          <w:i/>
          <w:iCs/>
          <w:highlight w:val="yellow"/>
        </w:rPr>
        <w:t>“</w:t>
      </w:r>
      <w:proofErr w:type="gramStart"/>
      <w:r w:rsidRPr="007D1B4D">
        <w:rPr>
          <w:b/>
          <w:bCs/>
          <w:i/>
          <w:iCs/>
          <w:highlight w:val="yellow"/>
        </w:rPr>
        <w:t>let</w:t>
      </w:r>
      <w:proofErr w:type="gramEnd"/>
      <w:r w:rsidRPr="007D1B4D">
        <w:rPr>
          <w:b/>
          <w:bCs/>
          <w:i/>
          <w:iCs/>
          <w:highlight w:val="yellow"/>
        </w:rPr>
        <w:t xml:space="preserve"> each one take heed how he builds on it” (v. 10</w:t>
      </w:r>
      <w:r w:rsidR="00003D34" w:rsidRPr="007D1B4D">
        <w:rPr>
          <w:b/>
          <w:bCs/>
          <w:i/>
          <w:iCs/>
          <w:highlight w:val="yellow"/>
        </w:rPr>
        <w:t>)</w:t>
      </w:r>
    </w:p>
    <w:p w14:paraId="0FBB1F77" w14:textId="1B89CB1C" w:rsidR="00036551" w:rsidRDefault="00036551" w:rsidP="00036551">
      <w:pPr>
        <w:pStyle w:val="ListParagraph"/>
        <w:numPr>
          <w:ilvl w:val="2"/>
          <w:numId w:val="4"/>
        </w:numPr>
        <w:spacing w:after="0"/>
      </w:pPr>
      <w:r>
        <w:t>Example – Apollos – (</w:t>
      </w:r>
      <w:r w:rsidRPr="007D1B4D">
        <w:rPr>
          <w:b/>
          <w:bCs/>
          <w:highlight w:val="yellow"/>
        </w:rPr>
        <w:t xml:space="preserve">v. 8) </w:t>
      </w:r>
      <w:r>
        <w:t>– one with Paul because his message was the same – the gospel.</w:t>
      </w:r>
    </w:p>
    <w:p w14:paraId="42C3558D" w14:textId="7C410436" w:rsidR="00036551" w:rsidRDefault="00036551" w:rsidP="00036551">
      <w:pPr>
        <w:pStyle w:val="ListParagraph"/>
        <w:numPr>
          <w:ilvl w:val="2"/>
          <w:numId w:val="4"/>
        </w:numPr>
        <w:spacing w:after="0"/>
      </w:pPr>
      <w:r>
        <w:t xml:space="preserve">Not laying a new foundation – </w:t>
      </w:r>
      <w:r w:rsidRPr="007D1B4D">
        <w:rPr>
          <w:b/>
          <w:bCs/>
          <w:highlight w:val="yellow"/>
        </w:rPr>
        <w:t>1:17; 2:1; Galatians 1:6-9</w:t>
      </w:r>
    </w:p>
    <w:p w14:paraId="01F1DF43" w14:textId="19C4723B" w:rsidR="00003D34" w:rsidRDefault="00003D34" w:rsidP="00003D34">
      <w:pPr>
        <w:pStyle w:val="ListParagraph"/>
        <w:numPr>
          <w:ilvl w:val="3"/>
          <w:numId w:val="4"/>
        </w:numPr>
        <w:spacing w:after="0"/>
      </w:pPr>
      <w:r w:rsidRPr="007D1B4D">
        <w:rPr>
          <w:b/>
          <w:bCs/>
          <w:highlight w:val="yellow"/>
        </w:rPr>
        <w:t xml:space="preserve">(vv. 16-17) </w:t>
      </w:r>
      <w:r>
        <w:t>– to deviate from the gospel is to defile the building and be destroyed for doing so. (</w:t>
      </w:r>
      <w:r w:rsidRPr="007D1B4D">
        <w:rPr>
          <w:b/>
          <w:bCs/>
          <w:highlight w:val="yellow"/>
        </w:rPr>
        <w:t>Cf. Galatians 5:7-10</w:t>
      </w:r>
      <w:r>
        <w:t>)</w:t>
      </w:r>
    </w:p>
    <w:p w14:paraId="1BA7C6D6" w14:textId="6104D7E4" w:rsidR="00036551" w:rsidRDefault="00036551" w:rsidP="00036551">
      <w:pPr>
        <w:pStyle w:val="ListParagraph"/>
        <w:numPr>
          <w:ilvl w:val="2"/>
          <w:numId w:val="4"/>
        </w:numPr>
        <w:spacing w:after="0"/>
      </w:pPr>
      <w:r>
        <w:t xml:space="preserve">Building on the same foundation – </w:t>
      </w:r>
      <w:r w:rsidRPr="007D1B4D">
        <w:rPr>
          <w:b/>
          <w:bCs/>
          <w:highlight w:val="yellow"/>
        </w:rPr>
        <w:t>Ephesians 2:20-22</w:t>
      </w:r>
    </w:p>
    <w:p w14:paraId="1FD063FC" w14:textId="1F677D6F" w:rsidR="00036551" w:rsidRDefault="007D1B4D" w:rsidP="00036551">
      <w:pPr>
        <w:pStyle w:val="ListParagraph"/>
        <w:numPr>
          <w:ilvl w:val="1"/>
          <w:numId w:val="4"/>
        </w:numPr>
        <w:spacing w:after="0"/>
      </w:pPr>
      <w:r>
        <w:t xml:space="preserve">I need to realize that my responsibility is to simply plant and/or water – </w:t>
      </w:r>
      <w:r w:rsidRPr="007D1B4D">
        <w:rPr>
          <w:b/>
          <w:bCs/>
          <w:highlight w:val="yellow"/>
        </w:rPr>
        <w:t>cf. Colossians 4:4</w:t>
      </w:r>
    </w:p>
    <w:p w14:paraId="26B2D9D4" w14:textId="5E122E06" w:rsidR="007D1B4D" w:rsidRDefault="007D1B4D" w:rsidP="007D1B4D">
      <w:pPr>
        <w:pStyle w:val="ListParagraph"/>
        <w:numPr>
          <w:ilvl w:val="2"/>
          <w:numId w:val="4"/>
        </w:numPr>
        <w:spacing w:after="0"/>
      </w:pPr>
      <w:r>
        <w:t>It is not my job to determine what the message is.</w:t>
      </w:r>
    </w:p>
    <w:p w14:paraId="16B3CDDE" w14:textId="56A49B0C" w:rsidR="007D1B4D" w:rsidRDefault="007D1B4D" w:rsidP="007D1B4D">
      <w:pPr>
        <w:pStyle w:val="ListParagraph"/>
        <w:numPr>
          <w:ilvl w:val="2"/>
          <w:numId w:val="4"/>
        </w:numPr>
        <w:spacing w:after="0"/>
      </w:pPr>
      <w:r>
        <w:t>It is not my job to make the message work.</w:t>
      </w:r>
    </w:p>
    <w:p w14:paraId="5312C505" w14:textId="248575EB" w:rsidR="007D1B4D" w:rsidRDefault="007D1B4D" w:rsidP="007D1B4D">
      <w:pPr>
        <w:pStyle w:val="ListParagraph"/>
        <w:numPr>
          <w:ilvl w:val="2"/>
          <w:numId w:val="4"/>
        </w:numPr>
        <w:spacing w:after="0"/>
      </w:pPr>
      <w:r>
        <w:t>It is not my job to make the recipient obey.</w:t>
      </w:r>
    </w:p>
    <w:p w14:paraId="650733C2" w14:textId="10DAA249" w:rsidR="00866389" w:rsidRDefault="006F3A14" w:rsidP="00866389">
      <w:pPr>
        <w:pStyle w:val="ListParagraph"/>
        <w:numPr>
          <w:ilvl w:val="0"/>
          <w:numId w:val="2"/>
        </w:numPr>
        <w:spacing w:after="0"/>
      </w:pPr>
      <w:r>
        <w:lastRenderedPageBreak/>
        <w:t>The Result</w:t>
      </w:r>
    </w:p>
    <w:p w14:paraId="209089E0" w14:textId="0289F942" w:rsidR="006F3A14" w:rsidRPr="001E4318" w:rsidRDefault="006F3A14" w:rsidP="006F3A14">
      <w:pPr>
        <w:pStyle w:val="ListParagraph"/>
        <w:numPr>
          <w:ilvl w:val="0"/>
          <w:numId w:val="5"/>
        </w:numPr>
        <w:spacing w:after="0"/>
        <w:rPr>
          <w:b/>
          <w:bCs/>
          <w:i/>
          <w:iCs/>
        </w:rPr>
      </w:pPr>
      <w:r w:rsidRPr="001E4318">
        <w:rPr>
          <w:b/>
          <w:bCs/>
          <w:i/>
          <w:iCs/>
          <w:highlight w:val="yellow"/>
        </w:rPr>
        <w:t>“</w:t>
      </w:r>
      <w:proofErr w:type="gramStart"/>
      <w:r w:rsidRPr="001E4318">
        <w:rPr>
          <w:b/>
          <w:bCs/>
          <w:i/>
          <w:iCs/>
          <w:highlight w:val="yellow"/>
        </w:rPr>
        <w:t>the</w:t>
      </w:r>
      <w:proofErr w:type="gramEnd"/>
      <w:r w:rsidRPr="001E4318">
        <w:rPr>
          <w:b/>
          <w:bCs/>
          <w:i/>
          <w:iCs/>
          <w:highlight w:val="yellow"/>
        </w:rPr>
        <w:t xml:space="preserve"> fire will test each one’s work, of what sort it is.” (v. 13)</w:t>
      </w:r>
    </w:p>
    <w:p w14:paraId="6E3A1792" w14:textId="5B376BA6" w:rsidR="006F3A14" w:rsidRDefault="00BF6815" w:rsidP="006F3A14">
      <w:pPr>
        <w:pStyle w:val="ListParagraph"/>
        <w:numPr>
          <w:ilvl w:val="0"/>
          <w:numId w:val="5"/>
        </w:numPr>
        <w:spacing w:after="0"/>
      </w:pPr>
      <w:r>
        <w:t>The Testing of Materials</w:t>
      </w:r>
    </w:p>
    <w:p w14:paraId="622C906C" w14:textId="6BA6CD41" w:rsidR="00906A4D" w:rsidRDefault="00906A4D" w:rsidP="00906A4D">
      <w:pPr>
        <w:pStyle w:val="ListParagraph"/>
        <w:numPr>
          <w:ilvl w:val="1"/>
          <w:numId w:val="5"/>
        </w:numPr>
        <w:spacing w:after="0"/>
      </w:pPr>
      <w:r>
        <w:t xml:space="preserve">Paul speaks about the differing materials of each one’s work in building – </w:t>
      </w:r>
      <w:r w:rsidRPr="001E4318">
        <w:rPr>
          <w:b/>
          <w:bCs/>
          <w:highlight w:val="yellow"/>
        </w:rPr>
        <w:t>(vv. 12-13)</w:t>
      </w:r>
    </w:p>
    <w:p w14:paraId="01C7BD09" w14:textId="458D6A9F" w:rsidR="00906A4D" w:rsidRDefault="00906A4D" w:rsidP="00906A4D">
      <w:pPr>
        <w:pStyle w:val="ListParagraph"/>
        <w:numPr>
          <w:ilvl w:val="2"/>
          <w:numId w:val="5"/>
        </w:numPr>
        <w:spacing w:after="0"/>
      </w:pPr>
      <w:r>
        <w:t>Cannot be different approaches to teaching.</w:t>
      </w:r>
    </w:p>
    <w:p w14:paraId="0038B219" w14:textId="384DCFF6" w:rsidR="00906A4D" w:rsidRDefault="00906A4D" w:rsidP="00906A4D">
      <w:pPr>
        <w:pStyle w:val="ListParagraph"/>
        <w:numPr>
          <w:ilvl w:val="3"/>
          <w:numId w:val="5"/>
        </w:numPr>
        <w:spacing w:after="0"/>
      </w:pPr>
      <w:r>
        <w:t xml:space="preserve">One foundation – </w:t>
      </w:r>
      <w:r w:rsidRPr="001E4318">
        <w:rPr>
          <w:b/>
          <w:bCs/>
          <w:highlight w:val="yellow"/>
        </w:rPr>
        <w:t>(v. 11)</w:t>
      </w:r>
    </w:p>
    <w:p w14:paraId="75752235" w14:textId="6F284027" w:rsidR="00906A4D" w:rsidRDefault="00906A4D" w:rsidP="00906A4D">
      <w:pPr>
        <w:pStyle w:val="ListParagraph"/>
        <w:numPr>
          <w:ilvl w:val="3"/>
          <w:numId w:val="5"/>
        </w:numPr>
        <w:spacing w:after="0"/>
      </w:pPr>
      <w:r>
        <w:t xml:space="preserve">If burned, still saved – </w:t>
      </w:r>
      <w:r w:rsidRPr="001E4318">
        <w:rPr>
          <w:b/>
          <w:bCs/>
          <w:highlight w:val="yellow"/>
        </w:rPr>
        <w:t>(v. 15)</w:t>
      </w:r>
    </w:p>
    <w:p w14:paraId="7B5680D3" w14:textId="0AA3457B" w:rsidR="00906A4D" w:rsidRDefault="00906A4D" w:rsidP="00906A4D">
      <w:pPr>
        <w:pStyle w:val="ListParagraph"/>
        <w:numPr>
          <w:ilvl w:val="3"/>
          <w:numId w:val="5"/>
        </w:numPr>
        <w:spacing w:after="0"/>
      </w:pPr>
      <w:r>
        <w:t xml:space="preserve">If defiled through differing teaching, destroyed, judged – </w:t>
      </w:r>
      <w:r w:rsidRPr="001E4318">
        <w:rPr>
          <w:b/>
          <w:bCs/>
          <w:highlight w:val="yellow"/>
        </w:rPr>
        <w:t>(vv. 16-17; 4:2, 5)</w:t>
      </w:r>
    </w:p>
    <w:p w14:paraId="0E3C8FFB" w14:textId="5C22F9C7" w:rsidR="00906A4D" w:rsidRDefault="00906A4D" w:rsidP="00906A4D">
      <w:pPr>
        <w:pStyle w:val="ListParagraph"/>
        <w:numPr>
          <w:ilvl w:val="2"/>
          <w:numId w:val="5"/>
        </w:numPr>
        <w:spacing w:after="0"/>
      </w:pPr>
      <w:r>
        <w:t>What are the materials?</w:t>
      </w:r>
    </w:p>
    <w:p w14:paraId="3EC10E65" w14:textId="10656357" w:rsidR="00906A4D" w:rsidRDefault="00906A4D" w:rsidP="00906A4D">
      <w:pPr>
        <w:pStyle w:val="ListParagraph"/>
        <w:numPr>
          <w:ilvl w:val="1"/>
          <w:numId w:val="5"/>
        </w:numPr>
        <w:spacing w:after="0"/>
      </w:pPr>
      <w:r>
        <w:t xml:space="preserve">The Christians are the building – </w:t>
      </w:r>
      <w:r w:rsidRPr="001E4318">
        <w:rPr>
          <w:b/>
          <w:bCs/>
          <w:highlight w:val="yellow"/>
        </w:rPr>
        <w:t>(v. 9)</w:t>
      </w:r>
    </w:p>
    <w:p w14:paraId="5C5D18F9" w14:textId="06DC28F8" w:rsidR="00906A4D" w:rsidRDefault="00906A4D" w:rsidP="00906A4D">
      <w:pPr>
        <w:pStyle w:val="ListParagraph"/>
        <w:numPr>
          <w:ilvl w:val="1"/>
          <w:numId w:val="5"/>
        </w:numPr>
        <w:spacing w:after="0"/>
      </w:pPr>
      <w:r>
        <w:t xml:space="preserve">The testing by fire reveals the materials – </w:t>
      </w:r>
      <w:r w:rsidRPr="001E4318">
        <w:rPr>
          <w:b/>
          <w:bCs/>
          <w:highlight w:val="yellow"/>
        </w:rPr>
        <w:t>(v. 13)</w:t>
      </w:r>
      <w:r w:rsidR="005E31CD">
        <w:rPr>
          <w:b/>
          <w:bCs/>
        </w:rPr>
        <w:t xml:space="preserve"> (</w:t>
      </w:r>
      <w:r w:rsidR="005E31CD" w:rsidRPr="005E31CD">
        <w:t>Whether the Day of judgment or the day of fiery trial)</w:t>
      </w:r>
    </w:p>
    <w:p w14:paraId="0F73072D" w14:textId="545CCE30" w:rsidR="00906A4D" w:rsidRDefault="00906A4D" w:rsidP="00906A4D">
      <w:pPr>
        <w:pStyle w:val="ListParagraph"/>
        <w:numPr>
          <w:ilvl w:val="1"/>
          <w:numId w:val="5"/>
        </w:numPr>
        <w:spacing w:after="0"/>
      </w:pPr>
      <w:r>
        <w:t xml:space="preserve">The minister/steward will be saved if he himself endures the fire – </w:t>
      </w:r>
      <w:r w:rsidRPr="001E4318">
        <w:rPr>
          <w:b/>
          <w:bCs/>
          <w:highlight w:val="yellow"/>
        </w:rPr>
        <w:t>(v. 15)</w:t>
      </w:r>
    </w:p>
    <w:p w14:paraId="41A0475C" w14:textId="7D60A646" w:rsidR="00906A4D" w:rsidRDefault="00906A4D" w:rsidP="00906A4D">
      <w:pPr>
        <w:pStyle w:val="ListParagraph"/>
        <w:numPr>
          <w:ilvl w:val="1"/>
          <w:numId w:val="5"/>
        </w:numPr>
        <w:spacing w:after="0"/>
      </w:pPr>
      <w:r>
        <w:t xml:space="preserve">The materials are the hearts in response to the gospel – </w:t>
      </w:r>
      <w:r w:rsidRPr="001E4318">
        <w:rPr>
          <w:b/>
          <w:bCs/>
          <w:highlight w:val="yellow"/>
        </w:rPr>
        <w:t>Matthew 13:</w:t>
      </w:r>
      <w:r w:rsidR="001E4318" w:rsidRPr="001E4318">
        <w:rPr>
          <w:b/>
          <w:bCs/>
          <w:highlight w:val="yellow"/>
        </w:rPr>
        <w:t>18-23</w:t>
      </w:r>
    </w:p>
    <w:p w14:paraId="11F436E6" w14:textId="3EE0FCCD" w:rsidR="001E4318" w:rsidRDefault="001E4318" w:rsidP="001E4318">
      <w:pPr>
        <w:pStyle w:val="ListParagraph"/>
        <w:numPr>
          <w:ilvl w:val="2"/>
          <w:numId w:val="5"/>
        </w:numPr>
        <w:spacing w:after="0"/>
      </w:pPr>
      <w:r>
        <w:t xml:space="preserve">Wayside – </w:t>
      </w:r>
      <w:r w:rsidRPr="001E4318">
        <w:rPr>
          <w:b/>
          <w:bCs/>
          <w:highlight w:val="yellow"/>
        </w:rPr>
        <w:t>(v. 19)</w:t>
      </w:r>
      <w:r w:rsidRPr="001E4318">
        <w:rPr>
          <w:highlight w:val="yellow"/>
        </w:rPr>
        <w:t xml:space="preserve"> </w:t>
      </w:r>
      <w:r>
        <w:t>– no response.</w:t>
      </w:r>
    </w:p>
    <w:p w14:paraId="2B8AFE07" w14:textId="3A1CA043" w:rsidR="001E4318" w:rsidRDefault="001E4318" w:rsidP="001E4318">
      <w:pPr>
        <w:pStyle w:val="ListParagraph"/>
        <w:numPr>
          <w:ilvl w:val="2"/>
          <w:numId w:val="5"/>
        </w:numPr>
        <w:spacing w:after="0"/>
      </w:pPr>
      <w:r>
        <w:t xml:space="preserve">Stoney – </w:t>
      </w:r>
      <w:r w:rsidRPr="001E4318">
        <w:rPr>
          <w:b/>
          <w:bCs/>
          <w:highlight w:val="yellow"/>
        </w:rPr>
        <w:t>(vv. 20-21)</w:t>
      </w:r>
      <w:r w:rsidRPr="001E4318">
        <w:rPr>
          <w:highlight w:val="yellow"/>
        </w:rPr>
        <w:t xml:space="preserve"> </w:t>
      </w:r>
      <w:r>
        <w:t>– shallow faith, falls away.</w:t>
      </w:r>
    </w:p>
    <w:p w14:paraId="7760D236" w14:textId="0D9135CB" w:rsidR="001E4318" w:rsidRDefault="001E4318" w:rsidP="001E4318">
      <w:pPr>
        <w:pStyle w:val="ListParagraph"/>
        <w:numPr>
          <w:ilvl w:val="2"/>
          <w:numId w:val="5"/>
        </w:numPr>
        <w:spacing w:after="0"/>
      </w:pPr>
      <w:r>
        <w:t xml:space="preserve">Thorny – </w:t>
      </w:r>
      <w:r w:rsidRPr="001E4318">
        <w:rPr>
          <w:b/>
          <w:bCs/>
          <w:highlight w:val="yellow"/>
        </w:rPr>
        <w:t>(v. 22)</w:t>
      </w:r>
      <w:r w:rsidRPr="001E4318">
        <w:rPr>
          <w:highlight w:val="yellow"/>
        </w:rPr>
        <w:t xml:space="preserve"> </w:t>
      </w:r>
      <w:r>
        <w:t>– distracted, deceived, word choked.</w:t>
      </w:r>
    </w:p>
    <w:p w14:paraId="475AA96C" w14:textId="7E777724" w:rsidR="001E4318" w:rsidRDefault="001E4318" w:rsidP="001E4318">
      <w:pPr>
        <w:pStyle w:val="ListParagraph"/>
        <w:numPr>
          <w:ilvl w:val="2"/>
          <w:numId w:val="5"/>
        </w:numPr>
        <w:spacing w:after="0"/>
      </w:pPr>
      <w:r>
        <w:t xml:space="preserve">Good – </w:t>
      </w:r>
      <w:r w:rsidRPr="001E4318">
        <w:rPr>
          <w:b/>
          <w:bCs/>
          <w:highlight w:val="yellow"/>
        </w:rPr>
        <w:t>(v. 23)</w:t>
      </w:r>
      <w:r w:rsidRPr="001E4318">
        <w:rPr>
          <w:highlight w:val="yellow"/>
        </w:rPr>
        <w:t xml:space="preserve"> </w:t>
      </w:r>
      <w:r>
        <w:t xml:space="preserve">– honest, endures and </w:t>
      </w:r>
      <w:proofErr w:type="gramStart"/>
      <w:r>
        <w:t>bears</w:t>
      </w:r>
      <w:proofErr w:type="gramEnd"/>
      <w:r>
        <w:t xml:space="preserve"> fruit.</w:t>
      </w:r>
    </w:p>
    <w:p w14:paraId="74ECEA92" w14:textId="444324CF" w:rsidR="001E4318" w:rsidRDefault="001E4318" w:rsidP="001E4318">
      <w:pPr>
        <w:pStyle w:val="ListParagraph"/>
        <w:numPr>
          <w:ilvl w:val="2"/>
          <w:numId w:val="5"/>
        </w:numPr>
        <w:spacing w:after="0"/>
      </w:pPr>
      <w:r>
        <w:t xml:space="preserve">The parable of the </w:t>
      </w:r>
      <w:proofErr w:type="spellStart"/>
      <w:r>
        <w:t>sower</w:t>
      </w:r>
      <w:proofErr w:type="spellEnd"/>
      <w:r>
        <w:t xml:space="preserve"> speaks to the hearts of those receiving the truth, not to the one sowing.</w:t>
      </w:r>
    </w:p>
    <w:p w14:paraId="0269838F" w14:textId="040EA161" w:rsidR="001E4318" w:rsidRDefault="001E4318" w:rsidP="001E4318">
      <w:pPr>
        <w:pStyle w:val="ListParagraph"/>
        <w:numPr>
          <w:ilvl w:val="1"/>
          <w:numId w:val="5"/>
        </w:numPr>
        <w:spacing w:after="0"/>
      </w:pPr>
      <w:r>
        <w:t xml:space="preserve">I cannot avoid teaching others about the gospel because I’m </w:t>
      </w:r>
      <w:proofErr w:type="gramStart"/>
      <w:r>
        <w:t>afraid</w:t>
      </w:r>
      <w:proofErr w:type="gramEnd"/>
      <w:r>
        <w:t xml:space="preserve"> they won’t accept it, or that they won’t remain faithful.</w:t>
      </w:r>
    </w:p>
    <w:p w14:paraId="1A93700D" w14:textId="1B9782CD" w:rsidR="001E4318" w:rsidRDefault="001E4318" w:rsidP="001E4318">
      <w:pPr>
        <w:pStyle w:val="ListParagraph"/>
        <w:numPr>
          <w:ilvl w:val="1"/>
          <w:numId w:val="5"/>
        </w:numPr>
        <w:spacing w:after="0"/>
      </w:pPr>
      <w:r>
        <w:t xml:space="preserve">God will not judge me for whether another accepts the truth, but for whether I give it to them when I have opportunity – </w:t>
      </w:r>
      <w:r w:rsidRPr="001E4318">
        <w:rPr>
          <w:b/>
          <w:bCs/>
          <w:highlight w:val="yellow"/>
        </w:rPr>
        <w:t>James 4:17</w:t>
      </w:r>
      <w:r w:rsidRPr="001E4318">
        <w:rPr>
          <w:highlight w:val="yellow"/>
        </w:rPr>
        <w:t xml:space="preserve"> </w:t>
      </w:r>
    </w:p>
    <w:p w14:paraId="7938860E" w14:textId="442983A9" w:rsidR="006F3A14" w:rsidRDefault="006F3A14" w:rsidP="00866389">
      <w:pPr>
        <w:pStyle w:val="ListParagraph"/>
        <w:numPr>
          <w:ilvl w:val="0"/>
          <w:numId w:val="2"/>
        </w:numPr>
        <w:spacing w:after="0"/>
      </w:pPr>
      <w:r>
        <w:t>The Reward</w:t>
      </w:r>
    </w:p>
    <w:p w14:paraId="3BEF97FE" w14:textId="2BB5204B" w:rsidR="006F3A14" w:rsidRPr="005E31CD" w:rsidRDefault="006F3A14" w:rsidP="006F3A14">
      <w:pPr>
        <w:pStyle w:val="ListParagraph"/>
        <w:numPr>
          <w:ilvl w:val="0"/>
          <w:numId w:val="6"/>
        </w:numPr>
        <w:spacing w:after="0"/>
        <w:rPr>
          <w:b/>
          <w:bCs/>
          <w:i/>
          <w:iCs/>
        </w:rPr>
      </w:pPr>
      <w:r w:rsidRPr="005E31CD">
        <w:rPr>
          <w:b/>
          <w:bCs/>
          <w:i/>
          <w:iCs/>
          <w:highlight w:val="yellow"/>
        </w:rPr>
        <w:t>“</w:t>
      </w:r>
      <w:proofErr w:type="gramStart"/>
      <w:r w:rsidRPr="005E31CD">
        <w:rPr>
          <w:b/>
          <w:bCs/>
          <w:i/>
          <w:iCs/>
          <w:highlight w:val="yellow"/>
        </w:rPr>
        <w:t>he</w:t>
      </w:r>
      <w:proofErr w:type="gramEnd"/>
      <w:r w:rsidRPr="005E31CD">
        <w:rPr>
          <w:b/>
          <w:bCs/>
          <w:i/>
          <w:iCs/>
          <w:highlight w:val="yellow"/>
        </w:rPr>
        <w:t xml:space="preserve"> will receive a reward…he himself will be saved, yet so as through fire.” (vv. 14-15)</w:t>
      </w:r>
    </w:p>
    <w:p w14:paraId="6C05C738" w14:textId="0B6CD6F0" w:rsidR="006F3A14" w:rsidRDefault="00BF6815" w:rsidP="006F3A14">
      <w:pPr>
        <w:pStyle w:val="ListParagraph"/>
        <w:numPr>
          <w:ilvl w:val="0"/>
          <w:numId w:val="6"/>
        </w:numPr>
        <w:spacing w:after="0"/>
      </w:pPr>
      <w:r>
        <w:t>The Reward of Enduring Work</w:t>
      </w:r>
    </w:p>
    <w:p w14:paraId="1F45E60A" w14:textId="49202992" w:rsidR="009972D0" w:rsidRDefault="00D21164" w:rsidP="009972D0">
      <w:pPr>
        <w:pStyle w:val="ListParagraph"/>
        <w:numPr>
          <w:ilvl w:val="1"/>
          <w:numId w:val="6"/>
        </w:numPr>
        <w:spacing w:after="0"/>
      </w:pPr>
      <w:r>
        <w:t>The reward vs. suffering loss cannot pertain to our own salvation:</w:t>
      </w:r>
    </w:p>
    <w:p w14:paraId="55750B5C" w14:textId="5E50F7D2" w:rsidR="00D21164" w:rsidRDefault="00D21164" w:rsidP="00D21164">
      <w:pPr>
        <w:pStyle w:val="ListParagraph"/>
        <w:numPr>
          <w:ilvl w:val="2"/>
          <w:numId w:val="6"/>
        </w:numPr>
        <w:spacing w:after="0"/>
      </w:pPr>
      <w:r>
        <w:t xml:space="preserve">Based on the endurance of materials – </w:t>
      </w:r>
      <w:r w:rsidRPr="005E31CD">
        <w:rPr>
          <w:b/>
          <w:bCs/>
          <w:highlight w:val="yellow"/>
        </w:rPr>
        <w:t xml:space="preserve">(v. 13) </w:t>
      </w:r>
      <w:r>
        <w:t>– the converts.</w:t>
      </w:r>
    </w:p>
    <w:p w14:paraId="2B8699B0" w14:textId="07B00B37" w:rsidR="00D21164" w:rsidRDefault="00D21164" w:rsidP="00D21164">
      <w:pPr>
        <w:pStyle w:val="ListParagraph"/>
        <w:numPr>
          <w:ilvl w:val="2"/>
          <w:numId w:val="6"/>
        </w:numPr>
        <w:spacing w:after="0"/>
      </w:pPr>
      <w:r>
        <w:t xml:space="preserve">Suffering loss is contrasted with personal salvation – </w:t>
      </w:r>
      <w:r w:rsidRPr="005E31CD">
        <w:rPr>
          <w:b/>
          <w:bCs/>
          <w:highlight w:val="yellow"/>
        </w:rPr>
        <w:t>(v. 15)</w:t>
      </w:r>
    </w:p>
    <w:p w14:paraId="443945C7" w14:textId="63C5EF50" w:rsidR="00D21164" w:rsidRDefault="00D21164" w:rsidP="00D21164">
      <w:pPr>
        <w:pStyle w:val="ListParagraph"/>
        <w:numPr>
          <w:ilvl w:val="1"/>
          <w:numId w:val="6"/>
        </w:numPr>
        <w:spacing w:after="0"/>
      </w:pPr>
      <w:r>
        <w:t>Paul’s attitude concerning those he wished to convert:</w:t>
      </w:r>
    </w:p>
    <w:p w14:paraId="6D532363" w14:textId="6ADEFE24" w:rsidR="00D21164" w:rsidRDefault="00D21164" w:rsidP="00D21164">
      <w:pPr>
        <w:pStyle w:val="ListParagraph"/>
        <w:numPr>
          <w:ilvl w:val="2"/>
          <w:numId w:val="6"/>
        </w:numPr>
        <w:spacing w:after="0"/>
      </w:pPr>
      <w:r w:rsidRPr="005E31CD">
        <w:rPr>
          <w:b/>
          <w:bCs/>
          <w:highlight w:val="yellow"/>
        </w:rPr>
        <w:t xml:space="preserve">Acts 26:28-29 </w:t>
      </w:r>
      <w:r>
        <w:t>– intense desire for all men to experience what he had experienced through the gospel.</w:t>
      </w:r>
    </w:p>
    <w:p w14:paraId="3599BAC6" w14:textId="345EAA36" w:rsidR="00D21164" w:rsidRDefault="00D21164" w:rsidP="00D21164">
      <w:pPr>
        <w:pStyle w:val="ListParagraph"/>
        <w:numPr>
          <w:ilvl w:val="2"/>
          <w:numId w:val="6"/>
        </w:numPr>
        <w:spacing w:after="0"/>
      </w:pPr>
      <w:r w:rsidRPr="005E31CD">
        <w:rPr>
          <w:b/>
          <w:bCs/>
          <w:highlight w:val="yellow"/>
        </w:rPr>
        <w:lastRenderedPageBreak/>
        <w:t xml:space="preserve">Romans 9:1-3; 10:1 </w:t>
      </w:r>
      <w:r>
        <w:t>– such intensity expressed with the willingness to trade places if possible.</w:t>
      </w:r>
    </w:p>
    <w:p w14:paraId="6466CBE8" w14:textId="73D5B382" w:rsidR="00D21164" w:rsidRDefault="00D21164" w:rsidP="00D21164">
      <w:pPr>
        <w:pStyle w:val="ListParagraph"/>
        <w:numPr>
          <w:ilvl w:val="1"/>
          <w:numId w:val="6"/>
        </w:numPr>
        <w:spacing w:after="0"/>
      </w:pPr>
      <w:r>
        <w:t xml:space="preserve">Paul’s view of those he did convert, and the blessings experienced from such </w:t>
      </w:r>
      <w:r w:rsidRPr="005E31CD">
        <w:rPr>
          <w:b/>
          <w:bCs/>
          <w:highlight w:val="yellow"/>
        </w:rPr>
        <w:t>– Philippians 4:1; 1 Thessalonians 2:19-20 (cf. 3 John 4)</w:t>
      </w:r>
    </w:p>
    <w:p w14:paraId="0DA3A18F" w14:textId="44EBC52D" w:rsidR="00D21164" w:rsidRDefault="00D21164" w:rsidP="00D21164">
      <w:pPr>
        <w:pStyle w:val="ListParagraph"/>
        <w:numPr>
          <w:ilvl w:val="1"/>
          <w:numId w:val="6"/>
        </w:numPr>
        <w:spacing w:after="0"/>
      </w:pPr>
      <w:r>
        <w:t xml:space="preserve">Paul’s view concerning those he converted falling away – </w:t>
      </w:r>
      <w:r w:rsidRPr="005E31CD">
        <w:rPr>
          <w:b/>
          <w:bCs/>
          <w:i/>
          <w:iCs/>
          <w:highlight w:val="yellow"/>
        </w:rPr>
        <w:t>“suffer loss”</w:t>
      </w:r>
      <w:r>
        <w:t xml:space="preserve"> – </w:t>
      </w:r>
      <w:r w:rsidRPr="005E31CD">
        <w:rPr>
          <w:b/>
          <w:bCs/>
          <w:highlight w:val="yellow"/>
        </w:rPr>
        <w:t>Philippians 2:16</w:t>
      </w:r>
      <w:r w:rsidR="005E31CD" w:rsidRPr="005E31CD">
        <w:rPr>
          <w:b/>
          <w:bCs/>
          <w:highlight w:val="yellow"/>
        </w:rPr>
        <w:t>; 1 Thessalonians 3:5; Galatians 4:11, 19-20</w:t>
      </w:r>
    </w:p>
    <w:p w14:paraId="04B80C70" w14:textId="47EE073A" w:rsidR="005E31CD" w:rsidRDefault="005E31CD" w:rsidP="00D21164">
      <w:pPr>
        <w:pStyle w:val="ListParagraph"/>
        <w:numPr>
          <w:ilvl w:val="1"/>
          <w:numId w:val="6"/>
        </w:numPr>
        <w:spacing w:after="0"/>
      </w:pPr>
      <w:r>
        <w:t>We must realize that there is immense joy, and disappointing heartbreak in evangelism. However, the “victories” eclipse the disappointments.</w:t>
      </w:r>
    </w:p>
    <w:p w14:paraId="10AA730C" w14:textId="3280734E" w:rsidR="005E31CD" w:rsidRDefault="005E31CD" w:rsidP="005E31CD">
      <w:pPr>
        <w:pStyle w:val="ListParagraph"/>
        <w:numPr>
          <w:ilvl w:val="2"/>
          <w:numId w:val="6"/>
        </w:numPr>
        <w:spacing w:after="0"/>
      </w:pPr>
      <w:r>
        <w:t>Also, experiencing both is to share with the Lord – how often was He rejected and disappointed by others?</w:t>
      </w:r>
    </w:p>
    <w:p w14:paraId="3114D858" w14:textId="1DD9CF75" w:rsidR="00BF6815" w:rsidRDefault="00BF6815" w:rsidP="006F3A14">
      <w:pPr>
        <w:pStyle w:val="ListParagraph"/>
        <w:numPr>
          <w:ilvl w:val="0"/>
          <w:numId w:val="6"/>
        </w:numPr>
        <w:spacing w:after="0"/>
      </w:pPr>
      <w:r>
        <w:t>The Reward of Personal Salvation</w:t>
      </w:r>
    </w:p>
    <w:p w14:paraId="5E7D7110" w14:textId="4FD349D2" w:rsidR="005E31CD" w:rsidRDefault="005E31CD" w:rsidP="005E31CD">
      <w:pPr>
        <w:pStyle w:val="ListParagraph"/>
        <w:numPr>
          <w:ilvl w:val="1"/>
          <w:numId w:val="6"/>
        </w:numPr>
        <w:spacing w:after="0"/>
      </w:pPr>
      <w:r>
        <w:t>The devil wants us to think that we place our souls in jeopardy by reaching out to everyone with the gospel – what if they don’t listen? What if they obey only to fall away fast? What if they obey only to fall away eventually?</w:t>
      </w:r>
    </w:p>
    <w:p w14:paraId="32233C01" w14:textId="15C83F1B" w:rsidR="005E31CD" w:rsidRDefault="005E31CD" w:rsidP="005E31CD">
      <w:pPr>
        <w:pStyle w:val="ListParagraph"/>
        <w:numPr>
          <w:ilvl w:val="2"/>
          <w:numId w:val="6"/>
        </w:numPr>
        <w:spacing w:after="0"/>
      </w:pPr>
      <w:r>
        <w:t xml:space="preserve">We must follow up with teaching – </w:t>
      </w:r>
      <w:r w:rsidRPr="005E31CD">
        <w:rPr>
          <w:b/>
          <w:bCs/>
          <w:highlight w:val="yellow"/>
        </w:rPr>
        <w:t>Matthew 28:19-20</w:t>
      </w:r>
    </w:p>
    <w:p w14:paraId="5F4C104B" w14:textId="1C7CC561" w:rsidR="005E31CD" w:rsidRDefault="005E31CD" w:rsidP="005E31CD">
      <w:pPr>
        <w:pStyle w:val="ListParagraph"/>
        <w:numPr>
          <w:ilvl w:val="2"/>
          <w:numId w:val="6"/>
        </w:numPr>
        <w:spacing w:after="0"/>
      </w:pPr>
      <w:r>
        <w:t>However, the rest is up to them!</w:t>
      </w:r>
    </w:p>
    <w:p w14:paraId="79B5251A" w14:textId="0C031930" w:rsidR="005E31CD" w:rsidRDefault="005E31CD" w:rsidP="005E31CD">
      <w:pPr>
        <w:pStyle w:val="ListParagraph"/>
        <w:numPr>
          <w:ilvl w:val="1"/>
          <w:numId w:val="6"/>
        </w:numPr>
        <w:spacing w:after="0"/>
      </w:pPr>
      <w:r>
        <w:t xml:space="preserve">Though great disappointment comes when souls reject the gospel, if we </w:t>
      </w:r>
      <w:proofErr w:type="gramStart"/>
      <w:r>
        <w:t>endure</w:t>
      </w:r>
      <w:proofErr w:type="gramEnd"/>
      <w:r>
        <w:t xml:space="preserve"> we will be saved – </w:t>
      </w:r>
      <w:r w:rsidRPr="005E31CD">
        <w:rPr>
          <w:b/>
          <w:bCs/>
          <w:highlight w:val="yellow"/>
        </w:rPr>
        <w:t>(v. 15)</w:t>
      </w:r>
    </w:p>
    <w:p w14:paraId="2A0685F8" w14:textId="06A310C6" w:rsidR="005E31CD" w:rsidRPr="002816FF" w:rsidRDefault="005E31CD" w:rsidP="005E31CD">
      <w:pPr>
        <w:spacing w:after="0"/>
        <w:rPr>
          <w:b/>
          <w:bCs/>
        </w:rPr>
      </w:pPr>
      <w:r w:rsidRPr="002816FF">
        <w:rPr>
          <w:b/>
          <w:bCs/>
        </w:rPr>
        <w:t>Conclusion</w:t>
      </w:r>
    </w:p>
    <w:p w14:paraId="4C24DDF2" w14:textId="4F95AEC6" w:rsidR="005E31CD" w:rsidRDefault="002816FF" w:rsidP="005E31CD">
      <w:pPr>
        <w:pStyle w:val="ListParagraph"/>
        <w:numPr>
          <w:ilvl w:val="0"/>
          <w:numId w:val="7"/>
        </w:numPr>
        <w:spacing w:after="0"/>
      </w:pPr>
      <w:r>
        <w:t>We must realize it is the duty of each disciple to tell others about the gospel when opportunity arises.</w:t>
      </w:r>
    </w:p>
    <w:p w14:paraId="1B6FCE0F" w14:textId="0283B03A" w:rsidR="002816FF" w:rsidRDefault="002816FF" w:rsidP="005E31CD">
      <w:pPr>
        <w:pStyle w:val="ListParagraph"/>
        <w:numPr>
          <w:ilvl w:val="0"/>
          <w:numId w:val="7"/>
        </w:numPr>
        <w:spacing w:after="0"/>
      </w:pPr>
      <w:r>
        <w:t>When these opportunities arise to sow the seed of the kingdom, we must remember that the power to convert belongs to God, the foundation must be Jesus Christ, only time will tell concerning the quality of hearts, and there is great reward to be gleaned, including our own salvation through faithfulness to God’s work.</w:t>
      </w:r>
    </w:p>
    <w:sectPr w:rsidR="002816FF"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086D" w14:textId="77777777" w:rsidR="004817B1" w:rsidRDefault="004817B1" w:rsidP="00866389">
      <w:pPr>
        <w:spacing w:after="0" w:line="240" w:lineRule="auto"/>
      </w:pPr>
      <w:r>
        <w:separator/>
      </w:r>
    </w:p>
  </w:endnote>
  <w:endnote w:type="continuationSeparator" w:id="0">
    <w:p w14:paraId="455C39C2" w14:textId="77777777" w:rsidR="004817B1" w:rsidRDefault="004817B1" w:rsidP="0086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1492138"/>
      <w:docPartObj>
        <w:docPartGallery w:val="Page Numbers (Bottom of Page)"/>
        <w:docPartUnique/>
      </w:docPartObj>
    </w:sdtPr>
    <w:sdtContent>
      <w:p w14:paraId="640A6684" w14:textId="2315DCE4" w:rsidR="00866389" w:rsidRDefault="00866389" w:rsidP="00584C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BEAD48" w14:textId="77777777" w:rsidR="00866389" w:rsidRDefault="00866389" w:rsidP="008663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4434548"/>
      <w:docPartObj>
        <w:docPartGallery w:val="Page Numbers (Bottom of Page)"/>
        <w:docPartUnique/>
      </w:docPartObj>
    </w:sdtPr>
    <w:sdtContent>
      <w:p w14:paraId="322151C3" w14:textId="61ED2012" w:rsidR="00866389" w:rsidRDefault="00866389" w:rsidP="00584C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DE8F03" w14:textId="77777777" w:rsidR="00866389" w:rsidRDefault="00866389" w:rsidP="008663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E10C" w14:textId="77777777" w:rsidR="004817B1" w:rsidRDefault="004817B1" w:rsidP="00866389">
      <w:pPr>
        <w:spacing w:after="0" w:line="240" w:lineRule="auto"/>
      </w:pPr>
      <w:r>
        <w:separator/>
      </w:r>
    </w:p>
  </w:footnote>
  <w:footnote w:type="continuationSeparator" w:id="0">
    <w:p w14:paraId="54913E87" w14:textId="77777777" w:rsidR="004817B1" w:rsidRDefault="004817B1" w:rsidP="00866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43CA" w14:textId="69D7E9AB" w:rsidR="00866389" w:rsidRDefault="00866389" w:rsidP="00866389">
    <w:pPr>
      <w:pStyle w:val="Header"/>
      <w:jc w:val="right"/>
    </w:pPr>
    <w:r>
      <w:t>Sowing the Seed of the Kingdom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10F"/>
    <w:multiLevelType w:val="hybridMultilevel"/>
    <w:tmpl w:val="4288B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76EC0"/>
    <w:multiLevelType w:val="hybridMultilevel"/>
    <w:tmpl w:val="117C1A2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C453CAB"/>
    <w:multiLevelType w:val="hybridMultilevel"/>
    <w:tmpl w:val="47620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3F788D"/>
    <w:multiLevelType w:val="hybridMultilevel"/>
    <w:tmpl w:val="1368F8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5F59E7"/>
    <w:multiLevelType w:val="hybridMultilevel"/>
    <w:tmpl w:val="9C9C85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510376"/>
    <w:multiLevelType w:val="hybridMultilevel"/>
    <w:tmpl w:val="EFE606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1DD757E"/>
    <w:multiLevelType w:val="hybridMultilevel"/>
    <w:tmpl w:val="723E35C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42254025">
    <w:abstractNumId w:val="0"/>
  </w:num>
  <w:num w:numId="2" w16cid:durableId="454755836">
    <w:abstractNumId w:val="3"/>
  </w:num>
  <w:num w:numId="3" w16cid:durableId="945816478">
    <w:abstractNumId w:val="5"/>
  </w:num>
  <w:num w:numId="4" w16cid:durableId="2102598803">
    <w:abstractNumId w:val="4"/>
  </w:num>
  <w:num w:numId="5" w16cid:durableId="1052268076">
    <w:abstractNumId w:val="1"/>
  </w:num>
  <w:num w:numId="6" w16cid:durableId="20400912">
    <w:abstractNumId w:val="6"/>
  </w:num>
  <w:num w:numId="7" w16cid:durableId="587932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89"/>
    <w:rsid w:val="00003D34"/>
    <w:rsid w:val="000053C3"/>
    <w:rsid w:val="00036551"/>
    <w:rsid w:val="000A5477"/>
    <w:rsid w:val="000E5918"/>
    <w:rsid w:val="001E4318"/>
    <w:rsid w:val="00242F6A"/>
    <w:rsid w:val="00264DE0"/>
    <w:rsid w:val="002816FF"/>
    <w:rsid w:val="0034181A"/>
    <w:rsid w:val="00346EC1"/>
    <w:rsid w:val="00350924"/>
    <w:rsid w:val="003F3D66"/>
    <w:rsid w:val="00436347"/>
    <w:rsid w:val="004817B1"/>
    <w:rsid w:val="00486EDB"/>
    <w:rsid w:val="00495CBD"/>
    <w:rsid w:val="004D1820"/>
    <w:rsid w:val="004E049F"/>
    <w:rsid w:val="005627B6"/>
    <w:rsid w:val="005724E2"/>
    <w:rsid w:val="005E31CD"/>
    <w:rsid w:val="00612107"/>
    <w:rsid w:val="006B00E5"/>
    <w:rsid w:val="006F3A14"/>
    <w:rsid w:val="007956C7"/>
    <w:rsid w:val="007B7AE5"/>
    <w:rsid w:val="007D1B4D"/>
    <w:rsid w:val="00866389"/>
    <w:rsid w:val="00906A4D"/>
    <w:rsid w:val="009972D0"/>
    <w:rsid w:val="00A1675F"/>
    <w:rsid w:val="00A9607A"/>
    <w:rsid w:val="00B718DF"/>
    <w:rsid w:val="00BE490E"/>
    <w:rsid w:val="00BF6815"/>
    <w:rsid w:val="00C47F93"/>
    <w:rsid w:val="00C559B2"/>
    <w:rsid w:val="00CD482A"/>
    <w:rsid w:val="00D21164"/>
    <w:rsid w:val="00E30A68"/>
    <w:rsid w:val="00E41C81"/>
    <w:rsid w:val="00E74A65"/>
    <w:rsid w:val="00ED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F514A6"/>
  <w15:chartTrackingRefBased/>
  <w15:docId w15:val="{3F4A9EFB-3424-884A-8882-23B9DB8C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3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63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63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63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63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6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3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63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63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63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63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6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389"/>
    <w:rPr>
      <w:rFonts w:eastAsiaTheme="majorEastAsia" w:cstheme="majorBidi"/>
      <w:color w:val="272727" w:themeColor="text1" w:themeTint="D8"/>
    </w:rPr>
  </w:style>
  <w:style w:type="paragraph" w:styleId="Title">
    <w:name w:val="Title"/>
    <w:basedOn w:val="Normal"/>
    <w:next w:val="Normal"/>
    <w:link w:val="TitleChar"/>
    <w:uiPriority w:val="10"/>
    <w:qFormat/>
    <w:rsid w:val="00866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389"/>
    <w:pPr>
      <w:spacing w:before="160"/>
      <w:jc w:val="center"/>
    </w:pPr>
    <w:rPr>
      <w:i/>
      <w:iCs/>
      <w:color w:val="404040" w:themeColor="text1" w:themeTint="BF"/>
    </w:rPr>
  </w:style>
  <w:style w:type="character" w:customStyle="1" w:styleId="QuoteChar">
    <w:name w:val="Quote Char"/>
    <w:basedOn w:val="DefaultParagraphFont"/>
    <w:link w:val="Quote"/>
    <w:uiPriority w:val="29"/>
    <w:rsid w:val="00866389"/>
    <w:rPr>
      <w:i/>
      <w:iCs/>
      <w:color w:val="404040" w:themeColor="text1" w:themeTint="BF"/>
    </w:rPr>
  </w:style>
  <w:style w:type="paragraph" w:styleId="ListParagraph">
    <w:name w:val="List Paragraph"/>
    <w:basedOn w:val="Normal"/>
    <w:uiPriority w:val="34"/>
    <w:qFormat/>
    <w:rsid w:val="00866389"/>
    <w:pPr>
      <w:ind w:left="720"/>
      <w:contextualSpacing/>
    </w:pPr>
  </w:style>
  <w:style w:type="character" w:styleId="IntenseEmphasis">
    <w:name w:val="Intense Emphasis"/>
    <w:basedOn w:val="DefaultParagraphFont"/>
    <w:uiPriority w:val="21"/>
    <w:qFormat/>
    <w:rsid w:val="00866389"/>
    <w:rPr>
      <w:i/>
      <w:iCs/>
      <w:color w:val="2F5496" w:themeColor="accent1" w:themeShade="BF"/>
    </w:rPr>
  </w:style>
  <w:style w:type="paragraph" w:styleId="IntenseQuote">
    <w:name w:val="Intense Quote"/>
    <w:basedOn w:val="Normal"/>
    <w:next w:val="Normal"/>
    <w:link w:val="IntenseQuoteChar"/>
    <w:uiPriority w:val="30"/>
    <w:qFormat/>
    <w:rsid w:val="00866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6389"/>
    <w:rPr>
      <w:i/>
      <w:iCs/>
      <w:color w:val="2F5496" w:themeColor="accent1" w:themeShade="BF"/>
    </w:rPr>
  </w:style>
  <w:style w:type="character" w:styleId="IntenseReference">
    <w:name w:val="Intense Reference"/>
    <w:basedOn w:val="DefaultParagraphFont"/>
    <w:uiPriority w:val="32"/>
    <w:qFormat/>
    <w:rsid w:val="00866389"/>
    <w:rPr>
      <w:b/>
      <w:bCs/>
      <w:smallCaps/>
      <w:color w:val="2F5496" w:themeColor="accent1" w:themeShade="BF"/>
      <w:spacing w:val="5"/>
    </w:rPr>
  </w:style>
  <w:style w:type="paragraph" w:styleId="Header">
    <w:name w:val="header"/>
    <w:basedOn w:val="Normal"/>
    <w:link w:val="HeaderChar"/>
    <w:uiPriority w:val="99"/>
    <w:unhideWhenUsed/>
    <w:rsid w:val="00866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389"/>
  </w:style>
  <w:style w:type="paragraph" w:styleId="Footer">
    <w:name w:val="footer"/>
    <w:basedOn w:val="Normal"/>
    <w:link w:val="FooterChar"/>
    <w:uiPriority w:val="99"/>
    <w:unhideWhenUsed/>
    <w:rsid w:val="00866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389"/>
  </w:style>
  <w:style w:type="character" w:styleId="PageNumber">
    <w:name w:val="page number"/>
    <w:basedOn w:val="DefaultParagraphFont"/>
    <w:uiPriority w:val="99"/>
    <w:semiHidden/>
    <w:unhideWhenUsed/>
    <w:rsid w:val="00866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1220</Words>
  <Characters>5686</Characters>
  <Application>Microsoft Office Word</Application>
  <DocSecurity>0</DocSecurity>
  <Lines>138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23</cp:revision>
  <cp:lastPrinted>2026-02-14T16:35:00Z</cp:lastPrinted>
  <dcterms:created xsi:type="dcterms:W3CDTF">2026-02-13T17:25:00Z</dcterms:created>
  <dcterms:modified xsi:type="dcterms:W3CDTF">2026-02-14T16:35:00Z</dcterms:modified>
</cp:coreProperties>
</file>